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Okány Község Önkormányzat Képviselő-testülete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13/2011.</w:t>
      </w:r>
      <w:r>
        <w:rPr>
          <w:b/>
        </w:rPr>
        <w:t xml:space="preserve"> </w:t>
      </w:r>
      <w:r w:rsidRPr="00D20E56">
        <w:rPr>
          <w:b/>
        </w:rPr>
        <w:t>(XI.</w:t>
      </w:r>
      <w:r>
        <w:rPr>
          <w:b/>
        </w:rPr>
        <w:t xml:space="preserve"> </w:t>
      </w:r>
      <w:r w:rsidRPr="00D20E56">
        <w:rPr>
          <w:b/>
        </w:rPr>
        <w:t>02.) önkormányzati rendelete</w:t>
      </w:r>
    </w:p>
    <w:p w:rsidR="00F46571" w:rsidRPr="00D20E56" w:rsidRDefault="00F46571" w:rsidP="00F46571">
      <w:pPr>
        <w:jc w:val="center"/>
        <w:rPr>
          <w:b/>
        </w:rPr>
      </w:pPr>
      <w:proofErr w:type="gramStart"/>
      <w:r w:rsidRPr="00D20E56">
        <w:rPr>
          <w:b/>
        </w:rPr>
        <w:t>az</w:t>
      </w:r>
      <w:proofErr w:type="gramEnd"/>
      <w:r w:rsidRPr="00D20E56">
        <w:rPr>
          <w:b/>
        </w:rPr>
        <w:t xml:space="preserve"> önkormányzati tulajdonú lakások és helyiségek bérletének,</w:t>
      </w:r>
    </w:p>
    <w:p w:rsidR="00F46571" w:rsidRPr="00D20E56" w:rsidRDefault="00F46571" w:rsidP="00F46571">
      <w:pPr>
        <w:jc w:val="center"/>
      </w:pPr>
      <w:proofErr w:type="gramStart"/>
      <w:r w:rsidRPr="00D20E56">
        <w:rPr>
          <w:b/>
        </w:rPr>
        <w:t>elidegenítésének</w:t>
      </w:r>
      <w:proofErr w:type="gramEnd"/>
      <w:r w:rsidRPr="00D20E56">
        <w:rPr>
          <w:b/>
        </w:rPr>
        <w:t xml:space="preserve"> helyi szabályairól.</w:t>
      </w:r>
      <w:r w:rsidRPr="00D20E56">
        <w:rPr>
          <w:rStyle w:val="Lbjegyzet-hivatkozs"/>
          <w:b/>
        </w:rPr>
        <w:footnoteReference w:id="1"/>
      </w:r>
    </w:p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>
      <w:pPr>
        <w:autoSpaceDE w:val="0"/>
        <w:autoSpaceDN w:val="0"/>
        <w:adjustRightInd w:val="0"/>
        <w:jc w:val="both"/>
      </w:pPr>
      <w:r w:rsidRPr="00D20E56">
        <w:t>Okány község Önkormányzatának Képviselő-testülete  a Magyar Köztársaság Alkotmányáról szóló 1949. évi XX. törvény 44/</w:t>
      </w:r>
      <w:proofErr w:type="gramStart"/>
      <w:r w:rsidRPr="00D20E56">
        <w:t>A</w:t>
      </w:r>
      <w:proofErr w:type="gramEnd"/>
      <w:r w:rsidRPr="00D20E56">
        <w:t xml:space="preserve">. </w:t>
      </w:r>
      <w:r>
        <w:t>§</w:t>
      </w:r>
      <w:r w:rsidRPr="00D20E56">
        <w:t xml:space="preserve"> </w:t>
      </w:r>
      <w:r>
        <w:t>(2)</w:t>
      </w:r>
      <w:r w:rsidRPr="00D20E56">
        <w:t xml:space="preserve"> bekezdésében meghatározott eredeti jogalkotói jo</w:t>
      </w:r>
      <w:r w:rsidRPr="00D20E56">
        <w:t>g</w:t>
      </w:r>
      <w:r w:rsidRPr="00D20E56">
        <w:t xml:space="preserve">körében, a helyi önkormányzatokról szóló 1990. évi LXV. tv. 16. </w:t>
      </w:r>
      <w:r>
        <w:t>§</w:t>
      </w:r>
      <w:r w:rsidRPr="00D20E56">
        <w:t xml:space="preserve"> </w:t>
      </w:r>
      <w:r>
        <w:t>(1)</w:t>
      </w:r>
      <w:r w:rsidRPr="00D20E56">
        <w:t xml:space="preserve"> bekezdésében fogla</w:t>
      </w:r>
      <w:r w:rsidRPr="00D20E56">
        <w:t>l</w:t>
      </w:r>
      <w:r w:rsidRPr="00D20E56">
        <w:t>taknak megfelelően eljárva, valamint a lakások és helyiségek bérletére, valamint elidegenít</w:t>
      </w:r>
      <w:r w:rsidRPr="00D20E56">
        <w:t>é</w:t>
      </w:r>
      <w:r w:rsidRPr="00D20E56">
        <w:t>sére vonatkozó egyes szabályokról szóló módosított 1993. évi LXXVIII. törvényben (</w:t>
      </w:r>
      <w:proofErr w:type="spellStart"/>
      <w:r w:rsidRPr="00D20E56">
        <w:t>Ltv</w:t>
      </w:r>
      <w:proofErr w:type="spellEnd"/>
      <w:r w:rsidRPr="00D20E56">
        <w:t xml:space="preserve">.) biztosított felhatalmazás alapján az alábbi rendeletet alkotja: </w:t>
      </w:r>
    </w:p>
    <w:p w:rsidR="00F46571" w:rsidRPr="00D20E56" w:rsidRDefault="00F46571" w:rsidP="00F46571"/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ELSŐ RÉSZ</w:t>
      </w:r>
    </w:p>
    <w:p w:rsidR="00F46571" w:rsidRPr="00D20E56" w:rsidRDefault="00F46571" w:rsidP="00F46571"/>
    <w:p w:rsidR="00F46571" w:rsidRPr="00D20E56" w:rsidRDefault="00F46571" w:rsidP="00F46571">
      <w:r w:rsidRPr="00AB73F5">
        <w:rPr>
          <w:b/>
        </w:rPr>
        <w:t>1. §</w:t>
      </w:r>
      <w:r w:rsidR="00BC2912">
        <w:t xml:space="preserve"> E rendelet hatálya Okány K</w:t>
      </w:r>
      <w:r w:rsidRPr="00D20E56">
        <w:t>özség közigazgatási területén lévő, az önkormányzat tulajd</w:t>
      </w:r>
      <w:r w:rsidRPr="00D20E56">
        <w:t>o</w:t>
      </w:r>
      <w:r w:rsidRPr="00D20E56">
        <w:t xml:space="preserve">nában álló lakásra és nem lakás céljára szolgáló helyiségekre terjed ki. </w:t>
      </w:r>
    </w:p>
    <w:p w:rsidR="00F46571" w:rsidRPr="00D20E56" w:rsidRDefault="00F46571" w:rsidP="00F46571"/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A LAKÁSBÉRLET HELYI SZABÁLYAI</w:t>
      </w:r>
    </w:p>
    <w:p w:rsidR="00F46571" w:rsidRPr="00D20E56" w:rsidRDefault="00F46571" w:rsidP="00F46571">
      <w:pPr>
        <w:jc w:val="center"/>
        <w:rPr>
          <w:b/>
        </w:rPr>
      </w:pP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I. fejezet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A lakásbérleti jogviszony létrejötte</w:t>
      </w:r>
    </w:p>
    <w:p w:rsidR="00F46571" w:rsidRPr="00D20E56" w:rsidRDefault="00F46571" w:rsidP="00F46571">
      <w:pPr>
        <w:jc w:val="center"/>
      </w:pPr>
    </w:p>
    <w:p w:rsidR="00F46571" w:rsidRPr="00D20E56" w:rsidRDefault="00F46571" w:rsidP="00F46571">
      <w:r w:rsidRPr="00AB73F5">
        <w:rPr>
          <w:b/>
        </w:rPr>
        <w:t>2. §</w:t>
      </w:r>
      <w:r w:rsidRPr="00D20E56">
        <w:t xml:space="preserve"> </w:t>
      </w:r>
      <w:r>
        <w:t>(1)</w:t>
      </w:r>
      <w:r w:rsidRPr="00D20E56">
        <w:t xml:space="preserve"> Az önkormányzat tulajdonában álló lakás bérbe adható:</w:t>
      </w:r>
    </w:p>
    <w:p w:rsidR="00F46571" w:rsidRPr="00D20E56" w:rsidRDefault="00F46571" w:rsidP="00F46571">
      <w:r w:rsidRPr="00D20E56">
        <w:t xml:space="preserve">             - a lakástörvényben előírt elhelyezési és bérbeadási kötelezettség alapján,</w:t>
      </w:r>
    </w:p>
    <w:p w:rsidR="00F46571" w:rsidRPr="00D20E56" w:rsidRDefault="00F46571" w:rsidP="00F46571">
      <w:r w:rsidRPr="00D20E56">
        <w:t xml:space="preserve">             - szociális helyzet alapján,</w:t>
      </w:r>
    </w:p>
    <w:p w:rsidR="00F46571" w:rsidRPr="00D20E56" w:rsidRDefault="00F46571" w:rsidP="00F46571">
      <w:r w:rsidRPr="00D20E56">
        <w:t xml:space="preserve">             - lakáscsere útján,</w:t>
      </w:r>
    </w:p>
    <w:p w:rsidR="00F46571" w:rsidRDefault="00F46571" w:rsidP="00F46571">
      <w:r w:rsidRPr="00D20E56">
        <w:t xml:space="preserve">             - munkavégzésre irányuló jogviszony alapján. </w:t>
      </w:r>
    </w:p>
    <w:p w:rsidR="00F46571" w:rsidRPr="00D20E56" w:rsidRDefault="00F46571" w:rsidP="002E7C52">
      <w:pPr>
        <w:spacing w:before="120" w:after="120"/>
      </w:pPr>
      <w:r>
        <w:t>(2)</w:t>
      </w:r>
      <w:r w:rsidRPr="00D20E56">
        <w:t xml:space="preserve"> A lakásbérleti szerződés megkötése a Polgármester hatáskörébe tartozik. </w:t>
      </w:r>
    </w:p>
    <w:p w:rsidR="00F46571" w:rsidRPr="00D20E56" w:rsidRDefault="00F46571" w:rsidP="002E7C52">
      <w:pPr>
        <w:spacing w:before="120" w:after="120"/>
      </w:pPr>
      <w:r w:rsidRPr="00AB73F5">
        <w:rPr>
          <w:b/>
        </w:rPr>
        <w:t>3. §</w:t>
      </w:r>
      <w:r w:rsidRPr="00D20E56">
        <w:t xml:space="preserve"> </w:t>
      </w:r>
      <w:r>
        <w:t>(1)</w:t>
      </w:r>
      <w:r w:rsidRPr="00D20E56">
        <w:t xml:space="preserve"> Az eljárás az ügyfél kérelmére indul meg. </w:t>
      </w:r>
    </w:p>
    <w:p w:rsidR="00F46571" w:rsidRPr="00D20E56" w:rsidRDefault="00F46571" w:rsidP="00F46571">
      <w:r>
        <w:t>(2)</w:t>
      </w:r>
      <w:r w:rsidRPr="00D20E56">
        <w:t xml:space="preserve"> A kérelemnek tartalmaznia kell a következőket: </w:t>
      </w:r>
    </w:p>
    <w:p w:rsidR="00F46571" w:rsidRPr="00D20E56" w:rsidRDefault="00F46571" w:rsidP="00F46571">
      <w:pPr>
        <w:ind w:left="720" w:hanging="720"/>
      </w:pPr>
      <w:r w:rsidRPr="00D20E56">
        <w:t xml:space="preserve">            -</w:t>
      </w:r>
      <w:r>
        <w:t xml:space="preserve"> </w:t>
      </w:r>
      <w:r w:rsidRPr="00D20E56">
        <w:t xml:space="preserve">a kérelmező személyi adatait, </w:t>
      </w:r>
    </w:p>
    <w:p w:rsidR="00F46571" w:rsidRPr="00D20E56" w:rsidRDefault="00F46571" w:rsidP="00F46571">
      <w:r w:rsidRPr="00D20E56">
        <w:t xml:space="preserve">            -</w:t>
      </w:r>
      <w:r>
        <w:t xml:space="preserve"> </w:t>
      </w:r>
      <w:r w:rsidRPr="00D20E56">
        <w:t xml:space="preserve">a kérelmező által bérelni kívánt lakás megnevezését, </w:t>
      </w:r>
    </w:p>
    <w:p w:rsidR="00F46571" w:rsidRPr="00D20E56" w:rsidRDefault="00F46571" w:rsidP="00F46571">
      <w:r w:rsidRPr="00D20E56">
        <w:t xml:space="preserve">            -</w:t>
      </w:r>
      <w:r>
        <w:t xml:space="preserve"> </w:t>
      </w:r>
      <w:r w:rsidRPr="00D20E56">
        <w:t xml:space="preserve">a kérelmezővel együtt költözni kívánt személyek megnevezését, a rokonsági </w:t>
      </w:r>
    </w:p>
    <w:p w:rsidR="00F46571" w:rsidRPr="00D20E56" w:rsidRDefault="00F46571" w:rsidP="00F46571">
      <w:r w:rsidRPr="00D20E56">
        <w:t xml:space="preserve">              </w:t>
      </w:r>
      <w:proofErr w:type="gramStart"/>
      <w:r w:rsidRPr="00D20E56">
        <w:t>fok</w:t>
      </w:r>
      <w:proofErr w:type="gramEnd"/>
      <w:r w:rsidRPr="00D20E56">
        <w:t xml:space="preserve"> vagy más ok megjelölésével, </w:t>
      </w:r>
    </w:p>
    <w:p w:rsidR="00F46571" w:rsidRPr="00D20E56" w:rsidRDefault="00F46571" w:rsidP="00F46571">
      <w:pPr>
        <w:ind w:left="708"/>
      </w:pPr>
      <w:r w:rsidRPr="00D20E56">
        <w:t>-</w:t>
      </w:r>
      <w:r>
        <w:t xml:space="preserve"> </w:t>
      </w:r>
      <w:r w:rsidRPr="00D20E56">
        <w:t>a bérleti jogviszony időtartamának megjelölését (határozatlan, határozott, feltétel b</w:t>
      </w:r>
      <w:r w:rsidRPr="00D20E56">
        <w:t>e</w:t>
      </w:r>
      <w:r w:rsidRPr="00D20E56">
        <w:t xml:space="preserve">következése), </w:t>
      </w:r>
    </w:p>
    <w:p w:rsidR="00F46571" w:rsidRPr="00D20E56" w:rsidRDefault="00F46571" w:rsidP="00F46571">
      <w:pPr>
        <w:ind w:left="708"/>
      </w:pPr>
      <w:r>
        <w:t xml:space="preserve"> </w:t>
      </w:r>
      <w:r w:rsidRPr="00D20E56">
        <w:t>-</w:t>
      </w:r>
      <w:r>
        <w:t xml:space="preserve"> </w:t>
      </w:r>
      <w:r w:rsidRPr="00D20E56">
        <w:t>a kérelmező és az együtt költözni kívánt személyek szociális helyzetéről</w:t>
      </w:r>
      <w:r>
        <w:t xml:space="preserve"> </w:t>
      </w:r>
      <w:r w:rsidRPr="00D20E56">
        <w:t>készült környezettanulmányt, adatlapot a jövedelmi viszonyokról szóló igazolások csatolás</w:t>
      </w:r>
      <w:r w:rsidRPr="00D20E56">
        <w:t>á</w:t>
      </w:r>
      <w:r w:rsidRPr="00D20E56">
        <w:t xml:space="preserve">val. </w:t>
      </w:r>
    </w:p>
    <w:p w:rsidR="00F46571" w:rsidRPr="00D20E56" w:rsidRDefault="00F46571" w:rsidP="00F46571"/>
    <w:p w:rsidR="00F46571" w:rsidRPr="00D20E56" w:rsidRDefault="00F46571" w:rsidP="00F46571">
      <w:r w:rsidRPr="00AB73F5">
        <w:rPr>
          <w:b/>
        </w:rPr>
        <w:t>4. §</w:t>
      </w:r>
      <w:r w:rsidRPr="00D20E56">
        <w:t xml:space="preserve"> Nem létesíthető bérleti jogviszony azzal, aki: </w:t>
      </w:r>
    </w:p>
    <w:p w:rsidR="00F46571" w:rsidRPr="00D20E56" w:rsidRDefault="00F46571" w:rsidP="00F46571">
      <w:r w:rsidRPr="00D20E56">
        <w:t xml:space="preserve">        </w:t>
      </w:r>
      <w:proofErr w:type="gramStart"/>
      <w:r>
        <w:t>a</w:t>
      </w:r>
      <w:proofErr w:type="gramEnd"/>
      <w:r w:rsidRPr="00D20E56">
        <w:t xml:space="preserve">) a 18. életévét nem töltötte be, kivéve, ha más oknál fogva nagykorúnak minősül, </w:t>
      </w:r>
    </w:p>
    <w:p w:rsidR="00F46571" w:rsidRPr="00D20E56" w:rsidRDefault="00F46571" w:rsidP="00F46571">
      <w:r>
        <w:t xml:space="preserve">        b</w:t>
      </w:r>
      <w:r w:rsidRPr="00D20E56">
        <w:t xml:space="preserve">) Okány község területén bármely jogcímen beköltözhető lakással rendelkezik, </w:t>
      </w:r>
    </w:p>
    <w:p w:rsidR="00F46571" w:rsidRPr="00D20E56" w:rsidRDefault="00F46571" w:rsidP="00F46571">
      <w:r w:rsidRPr="00D20E56">
        <w:t xml:space="preserve">        </w:t>
      </w:r>
      <w:r>
        <w:t>c</w:t>
      </w:r>
      <w:r w:rsidRPr="00D20E56">
        <w:t xml:space="preserve">) szociális bérlakás esetén az erre vonatkozóan e rendeletben előírt feltételeknek </w:t>
      </w:r>
    </w:p>
    <w:p w:rsidR="00F46571" w:rsidRPr="00D20E56" w:rsidRDefault="00F46571" w:rsidP="00F46571">
      <w:r w:rsidRPr="00D20E56">
        <w:lastRenderedPageBreak/>
        <w:t xml:space="preserve">             </w:t>
      </w:r>
      <w:proofErr w:type="gramStart"/>
      <w:r w:rsidRPr="00D20E56">
        <w:t>nem</w:t>
      </w:r>
      <w:proofErr w:type="gramEnd"/>
      <w:r w:rsidRPr="00D20E56">
        <w:t xml:space="preserve"> felel meg. </w:t>
      </w:r>
    </w:p>
    <w:p w:rsidR="00F46571" w:rsidRPr="00D20E56" w:rsidRDefault="00F46571" w:rsidP="00F46571"/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II. fejezet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Szociális bérlakás</w:t>
      </w:r>
    </w:p>
    <w:p w:rsidR="00F46571" w:rsidRPr="00D20E56" w:rsidRDefault="00F46571" w:rsidP="00F46571">
      <w:pPr>
        <w:jc w:val="center"/>
      </w:pPr>
    </w:p>
    <w:p w:rsidR="00F46571" w:rsidRPr="00D20E56" w:rsidRDefault="00F46571" w:rsidP="00F46571">
      <w:pPr>
        <w:tabs>
          <w:tab w:val="left" w:pos="720"/>
        </w:tabs>
        <w:spacing w:before="120" w:after="120"/>
      </w:pPr>
      <w:r w:rsidRPr="00AB73F5">
        <w:rPr>
          <w:b/>
        </w:rPr>
        <w:t>5. §</w:t>
      </w:r>
      <w:r w:rsidRPr="00D20E56">
        <w:t xml:space="preserve"> </w:t>
      </w:r>
      <w:r>
        <w:t>(1)</w:t>
      </w:r>
      <w:r w:rsidRPr="00D20E56">
        <w:t xml:space="preserve"> Szociális bérlakás az a bérlakás, amelyet a rendelet 1. sz. melléklete ekként minősítve sorol fel.</w:t>
      </w:r>
    </w:p>
    <w:p w:rsidR="00F46571" w:rsidRDefault="00F46571" w:rsidP="00F46571">
      <w:pPr>
        <w:spacing w:before="120" w:after="120"/>
        <w:jc w:val="both"/>
      </w:pPr>
      <w:r>
        <w:t>(2)</w:t>
      </w:r>
      <w:r w:rsidRPr="00D20E56">
        <w:t xml:space="preserve"> A szociális bérlakást a kérelmező a szociális helyzetének figyelembevételével </w:t>
      </w:r>
      <w:proofErr w:type="gramStart"/>
      <w:r w:rsidRPr="00D20E56">
        <w:t xml:space="preserve">kell </w:t>
      </w:r>
      <w:r>
        <w:t xml:space="preserve"> </w:t>
      </w:r>
      <w:r w:rsidRPr="00D20E56">
        <w:t>bérbe</w:t>
      </w:r>
      <w:proofErr w:type="gramEnd"/>
      <w:r w:rsidRPr="00D20E56">
        <w:t xml:space="preserve"> adni elsősorban annak, akinek családjában, az </w:t>
      </w:r>
      <w:r>
        <w:t>együtt költözőket is figyelembe</w:t>
      </w:r>
      <w:r w:rsidRPr="00D20E56">
        <w:t xml:space="preserve"> </w:t>
      </w:r>
      <w:r>
        <w:t xml:space="preserve">véve, az egy </w:t>
      </w:r>
      <w:r w:rsidRPr="00D20E56">
        <w:t>főre eső havi nettó jövedelem nem haladja meg az öregségi nyugdíj legalacsonyabb összeg</w:t>
      </w:r>
      <w:r w:rsidRPr="00D20E56">
        <w:t>é</w:t>
      </w:r>
      <w:r w:rsidRPr="00D20E56">
        <w:t xml:space="preserve">nek másfélszeresét, egyedülálló esetén annak kétszeresét. </w:t>
      </w:r>
    </w:p>
    <w:p w:rsidR="00F46571" w:rsidRPr="00D20E56" w:rsidRDefault="00F46571" w:rsidP="00F46571">
      <w:r>
        <w:t>(3)</w:t>
      </w:r>
      <w:r w:rsidRPr="00D20E56">
        <w:t xml:space="preserve"> A szociális bérlakás bérbeadása során előnyt élveznek azok, akik </w:t>
      </w:r>
    </w:p>
    <w:p w:rsidR="00F46571" w:rsidRPr="00D20E56" w:rsidRDefault="00F46571" w:rsidP="00F46571">
      <w:r>
        <w:t xml:space="preserve">      </w:t>
      </w:r>
      <w:proofErr w:type="gramStart"/>
      <w:r>
        <w:t>a</w:t>
      </w:r>
      <w:proofErr w:type="gramEnd"/>
      <w:r w:rsidRPr="00D20E56">
        <w:t xml:space="preserve">) a szociális bérlakásra egészségi állapotuk miatt fokozottabban rászorulnak, </w:t>
      </w:r>
    </w:p>
    <w:p w:rsidR="00F46571" w:rsidRPr="00D20E56" w:rsidRDefault="00F46571" w:rsidP="00F46571">
      <w:r w:rsidRPr="00D20E56">
        <w:t xml:space="preserve">  </w:t>
      </w:r>
      <w:r>
        <w:t xml:space="preserve">    b</w:t>
      </w:r>
      <w:r w:rsidRPr="00D20E56">
        <w:t xml:space="preserve">) közös háztartásukban legalább két kiskorú személy eltartásáról gondoskodnak. </w:t>
      </w:r>
    </w:p>
    <w:p w:rsidR="00F46571" w:rsidRPr="00D20E56" w:rsidRDefault="00F46571" w:rsidP="00F46571">
      <w:pPr>
        <w:spacing w:before="120" w:after="120"/>
      </w:pPr>
      <w:r w:rsidRPr="00AB73F5">
        <w:rPr>
          <w:b/>
        </w:rPr>
        <w:t>6. §</w:t>
      </w:r>
      <w:r w:rsidRPr="00D20E56">
        <w:t xml:space="preserve">  A kérelmező szociális helyzetének megállapítása érdekében a Jegyző a bérleti szerződés megkötése előtt környezettanulmányt készít, melynek megvalósulása érdekében a kérelmező köteles vele mindenben együttműködni. </w:t>
      </w:r>
    </w:p>
    <w:p w:rsidR="00F46571" w:rsidRDefault="00F46571" w:rsidP="00F46571">
      <w:pPr>
        <w:spacing w:before="120" w:after="120"/>
      </w:pPr>
      <w:r w:rsidRPr="00AB73F5">
        <w:rPr>
          <w:b/>
        </w:rPr>
        <w:t>7. §</w:t>
      </w:r>
      <w:r w:rsidRPr="00D20E56">
        <w:t xml:space="preserve"> </w:t>
      </w:r>
      <w:r>
        <w:t>(1)</w:t>
      </w:r>
      <w:r w:rsidRPr="00D20E56">
        <w:t xml:space="preserve"> A szociális bérlakás határozott (maximum 1-3 év), illetve határozatlan időre adható bérbe. </w:t>
      </w:r>
    </w:p>
    <w:p w:rsidR="00F46571" w:rsidRPr="00D20E56" w:rsidRDefault="00F46571" w:rsidP="00F46571">
      <w:pPr>
        <w:spacing w:before="120" w:after="120"/>
      </w:pPr>
      <w:r>
        <w:t>(2)</w:t>
      </w:r>
      <w:r w:rsidRPr="00D20E56">
        <w:t xml:space="preserve"> A határozott idő elteltével a szerződést ismételten meglehet kötni, illetve határozatlan id</w:t>
      </w:r>
      <w:r w:rsidRPr="00D20E56">
        <w:t>e</w:t>
      </w:r>
      <w:r w:rsidRPr="00D20E56">
        <w:t>jű szerződéssé lehet alakítani, abban az esetben, ha a bérlő</w:t>
      </w:r>
      <w:r>
        <w:t xml:space="preserve"> </w:t>
      </w:r>
      <w:r w:rsidRPr="00D20E56">
        <w:t xml:space="preserve">megfelel ismételten az 5. </w:t>
      </w:r>
      <w:r>
        <w:t>§</w:t>
      </w:r>
      <w:r w:rsidRPr="00D20E56">
        <w:t xml:space="preserve"> </w:t>
      </w:r>
      <w:r>
        <w:t>(1)</w:t>
      </w:r>
      <w:r w:rsidRPr="00D20E56">
        <w:t>-</w:t>
      </w:r>
      <w:r>
        <w:t>(3)</w:t>
      </w:r>
      <w:r w:rsidRPr="00D20E56">
        <w:t xml:space="preserve"> bekezdéseinek. </w:t>
      </w:r>
    </w:p>
    <w:p w:rsidR="00F46571" w:rsidRPr="00D20E56" w:rsidRDefault="00F46571" w:rsidP="00F46571">
      <w:pPr>
        <w:spacing w:before="120" w:after="120"/>
      </w:pPr>
      <w:r w:rsidRPr="00AB73F5">
        <w:rPr>
          <w:b/>
        </w:rPr>
        <w:t>8. §</w:t>
      </w:r>
      <w:r w:rsidRPr="00D20E56">
        <w:t xml:space="preserve"> Önkormányzati lakás nem lakás céljára nem adható bérbe. </w:t>
      </w:r>
    </w:p>
    <w:p w:rsidR="00F46571" w:rsidRPr="00D20E56" w:rsidRDefault="00F46571" w:rsidP="00F46571"/>
    <w:p w:rsidR="00F46571" w:rsidRPr="00D20E56" w:rsidRDefault="00F46571" w:rsidP="00F46571">
      <w:pPr>
        <w:jc w:val="center"/>
      </w:pP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III. fejezet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Bérlőtársi szerződés, társbérlet</w:t>
      </w:r>
    </w:p>
    <w:p w:rsidR="00F46571" w:rsidRPr="00D20E56" w:rsidRDefault="00F46571" w:rsidP="00F46571">
      <w:pPr>
        <w:jc w:val="center"/>
        <w:rPr>
          <w:b/>
        </w:rPr>
      </w:pPr>
    </w:p>
    <w:p w:rsidR="00F46571" w:rsidRPr="00D20E56" w:rsidRDefault="00F46571" w:rsidP="00F46571">
      <w:r w:rsidRPr="006C5D79">
        <w:rPr>
          <w:b/>
        </w:rPr>
        <w:t>9. §</w:t>
      </w:r>
      <w:r w:rsidRPr="00D20E56">
        <w:t xml:space="preserve"> </w:t>
      </w:r>
      <w:r>
        <w:t>(1)</w:t>
      </w:r>
      <w:r w:rsidRPr="00D20E56">
        <w:t xml:space="preserve"> Önkormányzati lakásra bérlőtársi szerződés csak a házastársak közös kérelmére </w:t>
      </w:r>
    </w:p>
    <w:p w:rsidR="00F46571" w:rsidRPr="00D20E56" w:rsidRDefault="00F46571" w:rsidP="00F46571">
      <w:r w:rsidRPr="00D20E56">
        <w:t xml:space="preserve">            </w:t>
      </w:r>
      <w:proofErr w:type="gramStart"/>
      <w:r w:rsidRPr="00D20E56">
        <w:t>esetén</w:t>
      </w:r>
      <w:proofErr w:type="gramEnd"/>
      <w:r w:rsidRPr="00D20E56">
        <w:t xml:space="preserve"> köthető. </w:t>
      </w:r>
    </w:p>
    <w:p w:rsidR="00F46571" w:rsidRDefault="00F46571" w:rsidP="00F46571"/>
    <w:p w:rsidR="00F46571" w:rsidRPr="00D20E56" w:rsidRDefault="00F46571" w:rsidP="00F46571">
      <w:r>
        <w:t>(2)</w:t>
      </w:r>
      <w:r w:rsidRPr="00D20E56">
        <w:t xml:space="preserve"> A bérbeadó, a bérlő és a vele együttl</w:t>
      </w:r>
      <w:r>
        <w:t>akó házastársa közös kérelmére -</w:t>
      </w:r>
      <w:r w:rsidRPr="00D20E56">
        <w:t xml:space="preserve"> a </w:t>
      </w:r>
      <w:proofErr w:type="gramStart"/>
      <w:r w:rsidRPr="00D20E56">
        <w:t>házastárs lakásba</w:t>
      </w:r>
      <w:proofErr w:type="gramEnd"/>
      <w:r w:rsidRPr="00D20E56">
        <w:t xml:space="preserve"> való beköltözé</w:t>
      </w:r>
      <w:r>
        <w:t>sének időpontjától függetlenül -</w:t>
      </w:r>
      <w:r w:rsidRPr="00D20E56">
        <w:t xml:space="preserve"> a bérlőtársi szerződést köteles megkötni. </w:t>
      </w:r>
    </w:p>
    <w:p w:rsidR="00F46571" w:rsidRPr="00D20E56" w:rsidRDefault="00F46571" w:rsidP="00F46571"/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IV. fejezet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A felek jogai és kötelezettségei</w:t>
      </w:r>
    </w:p>
    <w:p w:rsidR="00F46571" w:rsidRPr="00D20E56" w:rsidRDefault="00F46571" w:rsidP="00F46571">
      <w:pPr>
        <w:jc w:val="center"/>
      </w:pPr>
    </w:p>
    <w:p w:rsidR="00F46571" w:rsidRPr="00D20E56" w:rsidRDefault="00F46571" w:rsidP="00F46571">
      <w:pPr>
        <w:spacing w:before="120" w:after="120"/>
      </w:pPr>
      <w:r w:rsidRPr="006C5D79">
        <w:rPr>
          <w:b/>
        </w:rPr>
        <w:t>10. §</w:t>
      </w:r>
      <w:r w:rsidRPr="00D20E56">
        <w:t xml:space="preserve"> </w:t>
      </w:r>
      <w:r>
        <w:t>(1)</w:t>
      </w:r>
      <w:r w:rsidRPr="00D20E56">
        <w:t xml:space="preserve"> A kérelmezővel a bérleti szerződés csak abban az esetben köthető meg, ha a kére</w:t>
      </w:r>
      <w:r w:rsidRPr="00D20E56">
        <w:t>l</w:t>
      </w:r>
      <w:r w:rsidRPr="00D20E56">
        <w:t xml:space="preserve">mező nyilatkozott arra vonatkozóan, hogy az e rendelet 2. sz. mellékletében meghatározott lakbért elfogadja. </w:t>
      </w:r>
    </w:p>
    <w:p w:rsidR="00F46571" w:rsidRDefault="00F46571" w:rsidP="00F46571">
      <w:pPr>
        <w:spacing w:before="120" w:after="120"/>
      </w:pPr>
      <w:r>
        <w:t>(2)</w:t>
      </w:r>
      <w:r w:rsidRPr="00D20E56">
        <w:t xml:space="preserve"> Amennyiben a Képviselő-testület a 2. sz. mellékletében szereplő lakbér mértékét megvá</w:t>
      </w:r>
      <w:r w:rsidRPr="00D20E56">
        <w:t>l</w:t>
      </w:r>
      <w:r w:rsidRPr="00D20E56">
        <w:t>toztatja e rendelet módosításával egyidejűleg, a kihirdetést követő hónap első napjától a már megkötött szerződésekben szerep</w:t>
      </w:r>
      <w:r>
        <w:t xml:space="preserve">lő lakbér mértéke automatikusan </w:t>
      </w:r>
      <w:r w:rsidRPr="00D20E56">
        <w:t xml:space="preserve">megváltozik. </w:t>
      </w:r>
    </w:p>
    <w:p w:rsidR="00F46571" w:rsidRPr="00D20E56" w:rsidRDefault="00F46571" w:rsidP="00F46571">
      <w:pPr>
        <w:spacing w:before="120" w:after="120"/>
      </w:pPr>
      <w:r>
        <w:t>(3)</w:t>
      </w:r>
      <w:r w:rsidRPr="00D20E56">
        <w:t xml:space="preserve"> Ha a bérlő az így módosított díjjal nem ért egyet, az </w:t>
      </w:r>
      <w:proofErr w:type="spellStart"/>
      <w:r w:rsidRPr="00D20E56">
        <w:t>Ltv</w:t>
      </w:r>
      <w:proofErr w:type="spellEnd"/>
      <w:r w:rsidRPr="00D20E56">
        <w:t xml:space="preserve">. 6.§ </w:t>
      </w:r>
      <w:r>
        <w:t>(2)</w:t>
      </w:r>
      <w:r w:rsidRPr="00D20E56">
        <w:t xml:space="preserve"> bekezdése alapján bír</w:t>
      </w:r>
      <w:r w:rsidRPr="00D20E56">
        <w:t>ó</w:t>
      </w:r>
      <w:r w:rsidRPr="00D20E56">
        <w:t xml:space="preserve">sághoz fordulhat. </w:t>
      </w:r>
    </w:p>
    <w:p w:rsidR="00F46571" w:rsidRDefault="00F46571" w:rsidP="00F46571">
      <w:pPr>
        <w:spacing w:before="120" w:after="120"/>
      </w:pPr>
      <w:r w:rsidRPr="00234016">
        <w:rPr>
          <w:b/>
        </w:rPr>
        <w:lastRenderedPageBreak/>
        <w:t>11. §</w:t>
      </w:r>
      <w:r w:rsidRPr="00D20E56">
        <w:t xml:space="preserve"> </w:t>
      </w:r>
      <w:r>
        <w:t>(1)</w:t>
      </w:r>
      <w:r w:rsidRPr="00D20E56">
        <w:t xml:space="preserve"> A polgármester a 3. sz. mellékletben meghatározott iratmintának megfelelő tartalmú szerződést köt, az egyedi esethez szükséges többlet tartalommal. </w:t>
      </w:r>
    </w:p>
    <w:p w:rsidR="00F46571" w:rsidRDefault="00F46571" w:rsidP="00F46571">
      <w:pPr>
        <w:spacing w:before="120" w:after="120"/>
      </w:pPr>
      <w:r>
        <w:t>(2)</w:t>
      </w:r>
      <w:r w:rsidRPr="00D20E56">
        <w:t xml:space="preserve"> A bérlő látja el az épület tisztántartásával, szükséges karbantartásával, a háztartási szemét eltávolításával kapcsolatos feladatokat</w:t>
      </w:r>
      <w:r>
        <w:t xml:space="preserve">. </w:t>
      </w:r>
    </w:p>
    <w:p w:rsidR="00F46571" w:rsidRPr="00D20E56" w:rsidRDefault="00F46571" w:rsidP="00F46571">
      <w:pPr>
        <w:spacing w:before="120" w:after="120"/>
      </w:pPr>
      <w:r>
        <w:t>(3)</w:t>
      </w:r>
      <w:r w:rsidRPr="00D20E56">
        <w:t xml:space="preserve"> A bérbeadó legalább évente egyszer köteles ellenőrizi a lakásbérleti szerződésben fogla</w:t>
      </w:r>
      <w:r w:rsidRPr="00D20E56">
        <w:t>l</w:t>
      </w:r>
      <w:r w:rsidRPr="00D20E56">
        <w:t xml:space="preserve">tak teljesítését. </w:t>
      </w:r>
    </w:p>
    <w:p w:rsidR="00F46571" w:rsidRDefault="00F46571" w:rsidP="00F46571">
      <w:pPr>
        <w:spacing w:before="120" w:after="120"/>
      </w:pPr>
      <w:r w:rsidRPr="008A448D">
        <w:rPr>
          <w:b/>
        </w:rPr>
        <w:t>12. §</w:t>
      </w:r>
      <w:r w:rsidRPr="00D20E56">
        <w:t xml:space="preserve"> </w:t>
      </w:r>
      <w:r>
        <w:t>(1)</w:t>
      </w:r>
      <w:r w:rsidRPr="00D20E56">
        <w:t xml:space="preserve"> A bérbeadó és a bérlő írásban megállapodhatnak abban, hogy a bérlő a lakást átal</w:t>
      </w:r>
      <w:r w:rsidRPr="00D20E56">
        <w:t>a</w:t>
      </w:r>
      <w:r w:rsidRPr="00D20E56">
        <w:t xml:space="preserve">kítja, korszerűsíti. </w:t>
      </w:r>
    </w:p>
    <w:p w:rsidR="00F46571" w:rsidRPr="00D20E56" w:rsidRDefault="00F46571" w:rsidP="00F46571">
      <w:r>
        <w:t>(2)</w:t>
      </w:r>
      <w:r w:rsidRPr="00D20E56">
        <w:t xml:space="preserve"> A megállapodásnak tartalmaznia kell az elvégezendő munkák: </w:t>
      </w:r>
    </w:p>
    <w:p w:rsidR="00F46571" w:rsidRPr="00D20E56" w:rsidRDefault="00F46571" w:rsidP="00F46571">
      <w:r>
        <w:t xml:space="preserve">      </w:t>
      </w:r>
      <w:r w:rsidRPr="00D20E56">
        <w:t>-</w:t>
      </w:r>
      <w:r>
        <w:t xml:space="preserve"> </w:t>
      </w:r>
      <w:r w:rsidRPr="00D20E56">
        <w:t xml:space="preserve">konkrét megjelölését, </w:t>
      </w:r>
    </w:p>
    <w:p w:rsidR="00F46571" w:rsidRPr="00D20E56" w:rsidRDefault="00F46571" w:rsidP="00F46571">
      <w:r>
        <w:t xml:space="preserve">      </w:t>
      </w:r>
      <w:r w:rsidRPr="00D20E56">
        <w:t>-</w:t>
      </w:r>
      <w:r>
        <w:t xml:space="preserve"> </w:t>
      </w:r>
      <w:r w:rsidRPr="00D20E56">
        <w:t xml:space="preserve">befejezésének határidejét, </w:t>
      </w:r>
    </w:p>
    <w:p w:rsidR="00F46571" w:rsidRPr="00D20E56" w:rsidRDefault="00F46571" w:rsidP="00F46571">
      <w:r>
        <w:t xml:space="preserve">       </w:t>
      </w:r>
      <w:r w:rsidRPr="00D20E56">
        <w:t>-</w:t>
      </w:r>
      <w:r>
        <w:t xml:space="preserve"> </w:t>
      </w:r>
      <w:r w:rsidRPr="00D20E56">
        <w:t xml:space="preserve">költségeit és azok megfizetése feltételeit, módját, valamint azt, hogy a </w:t>
      </w:r>
      <w:r>
        <w:t xml:space="preserve">munkálatok </w:t>
      </w:r>
      <w:r w:rsidRPr="00D20E56">
        <w:t>megkezdéséhez szükséges hatósági engedélyt a bérlő köteles</w:t>
      </w:r>
      <w:r>
        <w:t xml:space="preserve"> </w:t>
      </w:r>
      <w:r w:rsidRPr="00D20E56">
        <w:t xml:space="preserve">megkérni. </w:t>
      </w:r>
    </w:p>
    <w:p w:rsidR="00F46571" w:rsidRPr="00D20E56" w:rsidRDefault="00F46571" w:rsidP="00F46571">
      <w:pPr>
        <w:spacing w:before="120" w:after="120"/>
      </w:pPr>
      <w:r>
        <w:t>(3)</w:t>
      </w:r>
      <w:r w:rsidRPr="00D20E56">
        <w:t xml:space="preserve"> A bérbeadó csakis a lakás rendeltetésszerű használatra alkalmassá tételéhez</w:t>
      </w:r>
      <w:r>
        <w:t xml:space="preserve"> </w:t>
      </w:r>
      <w:r w:rsidRPr="00D20E56">
        <w:t xml:space="preserve">szükséges mértéket meg nem haladó költségek megfizetését vállalhatja. </w:t>
      </w:r>
    </w:p>
    <w:p w:rsidR="00F46571" w:rsidRPr="00D20E56" w:rsidRDefault="00F46571" w:rsidP="00F46571">
      <w:r w:rsidRPr="00D23770">
        <w:rPr>
          <w:b/>
        </w:rPr>
        <w:t>13. §</w:t>
      </w:r>
      <w:r w:rsidRPr="00D20E56">
        <w:t xml:space="preserve"> A lakás átalakítását, korszerűsítését köve</w:t>
      </w:r>
      <w:r>
        <w:t xml:space="preserve">tően a lakásbérleti szerződést - </w:t>
      </w:r>
      <w:r w:rsidRPr="00D20E56">
        <w:t>az e rendelet szabályai szerint megállapítható l</w:t>
      </w:r>
      <w:r>
        <w:t>akbér összegére is kiterjedően -</w:t>
      </w:r>
      <w:r w:rsidRPr="00D20E56">
        <w:t xml:space="preserve"> módosítani kell, ha a lakás komfortfokozata megváltozott és a munkák költségeit a bérbeadó viseli. </w:t>
      </w:r>
    </w:p>
    <w:p w:rsidR="00F46571" w:rsidRDefault="00F46571" w:rsidP="00F46571">
      <w:pPr>
        <w:spacing w:before="120" w:after="120"/>
      </w:pPr>
      <w:r w:rsidRPr="00D23770">
        <w:rPr>
          <w:b/>
        </w:rPr>
        <w:t>14. §</w:t>
      </w:r>
      <w:r w:rsidRPr="00D20E56">
        <w:t xml:space="preserve"> </w:t>
      </w:r>
      <w:r>
        <w:t>(1)</w:t>
      </w:r>
      <w:r w:rsidRPr="00D20E56">
        <w:t xml:space="preserve"> Az önkormányzati lakást jogcím nélkül használó személy a jogcím nélküli használat kezdetétől számított hat hónap elteltét követő hónaptól havonta 10% százalékkal emelkedő mértékű használati díjat köteles fizetni. </w:t>
      </w:r>
    </w:p>
    <w:p w:rsidR="00F46571" w:rsidRPr="00D20E56" w:rsidRDefault="00F46571" w:rsidP="00F46571">
      <w:pPr>
        <w:spacing w:before="120" w:after="120"/>
      </w:pPr>
      <w:r>
        <w:t>(2)</w:t>
      </w:r>
      <w:r w:rsidRPr="00D20E56">
        <w:t xml:space="preserve"> Ha a jogcím nélkül használó által fizetett használati díj mértéke eléri a 2. sz. mellékletben szabályozott legmagasabb összegű lakbér mértékének négyszeresét,</w:t>
      </w:r>
      <w:r>
        <w:t xml:space="preserve"> </w:t>
      </w:r>
      <w:r w:rsidRPr="00D20E56">
        <w:t>a díj mértéke nem eme</w:t>
      </w:r>
      <w:r w:rsidRPr="00D20E56">
        <w:t>l</w:t>
      </w:r>
      <w:r w:rsidRPr="00D20E56">
        <w:t xml:space="preserve">kedhet tovább. </w:t>
      </w:r>
    </w:p>
    <w:p w:rsidR="002E7C52" w:rsidRDefault="00F46571" w:rsidP="002E7C52">
      <w:pPr>
        <w:spacing w:before="120" w:after="120"/>
      </w:pPr>
      <w:r w:rsidRPr="00377AF1">
        <w:rPr>
          <w:b/>
        </w:rPr>
        <w:t>15. §</w:t>
      </w:r>
      <w:r w:rsidRPr="00D20E56">
        <w:t xml:space="preserve"> </w:t>
      </w:r>
      <w:r>
        <w:t>(1)</w:t>
      </w:r>
      <w:r w:rsidRPr="00D20E56">
        <w:t xml:space="preserve"> Önkormányzati lakás esetén a lakásba történő befogadáshoz bérbeadói hozzájárulást a Polgármester adja meg, egyedi mérlegelés alapján. Önkormányzati lakásba hozzájárulás nélkül befogadható a házastárs, gyermek (örökbefogadott, mostoha-, és nevelt), a jogszerűen befogadott gyermektől született unoka, valamint a szülő (örök</w:t>
      </w:r>
      <w:r w:rsidR="002E7C52">
        <w:t>befogadó, mostoha-, és nevelő).</w:t>
      </w:r>
    </w:p>
    <w:p w:rsidR="00F46571" w:rsidRDefault="00F46571" w:rsidP="002E7C52">
      <w:pPr>
        <w:spacing w:before="120" w:after="120"/>
      </w:pPr>
      <w:r>
        <w:t>(2)</w:t>
      </w:r>
      <w:r w:rsidRPr="00D20E56">
        <w:t xml:space="preserve"> A hozzájárulásban ki kell kötni, hogy a lakásbérleti szerződés megszűnését követően vi</w:t>
      </w:r>
      <w:r w:rsidRPr="00D20E56">
        <w:t>s</w:t>
      </w:r>
      <w:r w:rsidRPr="00D20E56">
        <w:t xml:space="preserve">szamaradó befogadó személyeknek a lakásból ki kell költözni. </w:t>
      </w:r>
    </w:p>
    <w:p w:rsidR="00F46571" w:rsidRDefault="00F46571" w:rsidP="00F46571">
      <w:r>
        <w:t>(3)</w:t>
      </w:r>
      <w:r w:rsidRPr="00D20E56">
        <w:t xml:space="preserve"> A bérbeadói hozzájárulás egyedi mérlegelése során az alábbi szempontokra kell tekintettel lenni: </w:t>
      </w:r>
    </w:p>
    <w:p w:rsidR="00F46571" w:rsidRDefault="00F46571" w:rsidP="00F46571">
      <w:pPr>
        <w:pStyle w:val="Listaszerbekezds"/>
        <w:numPr>
          <w:ilvl w:val="0"/>
          <w:numId w:val="1"/>
        </w:numPr>
        <w:jc w:val="both"/>
      </w:pPr>
      <w:r w:rsidRPr="00D20E56">
        <w:t xml:space="preserve">A befogadni kívánt személy a befogadó közeli hozzátartozója </w:t>
      </w:r>
      <w:proofErr w:type="gramStart"/>
      <w:r w:rsidRPr="00D20E56">
        <w:t>kell</w:t>
      </w:r>
      <w:proofErr w:type="gramEnd"/>
      <w:r w:rsidRPr="00D20E56">
        <w:t xml:space="preserve"> legyen. </w:t>
      </w:r>
    </w:p>
    <w:p w:rsidR="00F46571" w:rsidRDefault="00F46571" w:rsidP="00F46571">
      <w:pPr>
        <w:pStyle w:val="Listaszerbekezds"/>
        <w:numPr>
          <w:ilvl w:val="0"/>
          <w:numId w:val="1"/>
        </w:numPr>
        <w:jc w:val="both"/>
      </w:pPr>
      <w:r w:rsidRPr="00D20E56">
        <w:t>A befogadó személy életkora, egészségi körülményei alapján a befogadott beköltözése szükséges, feltéve, hogy a felek között tartási szerződés nem</w:t>
      </w:r>
      <w:r>
        <w:t xml:space="preserve"> </w:t>
      </w:r>
      <w:r w:rsidRPr="00D20E56">
        <w:t>született. Amennyiben a felek között tartási szerződés jött létre, úgy az erre vonatkozó hozzájárulási szabály</w:t>
      </w:r>
      <w:r w:rsidRPr="00D20E56">
        <w:t>o</w:t>
      </w:r>
      <w:r w:rsidRPr="00D20E56">
        <w:t xml:space="preserve">kat kell alkalmazni. </w:t>
      </w:r>
    </w:p>
    <w:p w:rsidR="00F46571" w:rsidRDefault="00F46571" w:rsidP="00F46571">
      <w:pPr>
        <w:pStyle w:val="Listaszerbekezds"/>
        <w:numPr>
          <w:ilvl w:val="0"/>
          <w:numId w:val="1"/>
        </w:numPr>
        <w:jc w:val="both"/>
      </w:pPr>
      <w:r w:rsidRPr="00D20E56">
        <w:t xml:space="preserve">A befogadni kívánt személy esetében két éven belül az </w:t>
      </w:r>
      <w:proofErr w:type="spellStart"/>
      <w:r w:rsidRPr="00D20E56">
        <w:t>Ltv</w:t>
      </w:r>
      <w:proofErr w:type="spellEnd"/>
      <w:r w:rsidRPr="00D20E56">
        <w:t>. 24.</w:t>
      </w:r>
      <w:r>
        <w:t>§</w:t>
      </w:r>
      <w:r w:rsidRPr="00D20E56">
        <w:t xml:space="preserve"> </w:t>
      </w:r>
      <w:r>
        <w:t>(1) bekezdés a)– d</w:t>
      </w:r>
      <w:r w:rsidRPr="00D20E56">
        <w:t>) pontjáig terjedő lakásbérleti jogviszony megszűnési ok nem állt fenn. Ezt a befogadni kívánt személy az előző állandó lakhely szerint illetékes polgármesteri hivatalnál kiá</w:t>
      </w:r>
      <w:r w:rsidRPr="00D20E56">
        <w:t>l</w:t>
      </w:r>
      <w:r w:rsidRPr="00D20E56">
        <w:t xml:space="preserve">lított hatósági bizonyítvánnyal igazolja. </w:t>
      </w:r>
    </w:p>
    <w:p w:rsidR="00F46571" w:rsidRPr="00D20E56" w:rsidRDefault="00F46571" w:rsidP="00F46571">
      <w:pPr>
        <w:pStyle w:val="Listaszerbekezds"/>
        <w:numPr>
          <w:ilvl w:val="0"/>
          <w:numId w:val="1"/>
        </w:numPr>
        <w:jc w:val="both"/>
      </w:pPr>
      <w:r w:rsidRPr="00D20E56">
        <w:t xml:space="preserve">A befogadás egyébként nem lehet ellentétes az önkormányzat érdekeivel. </w:t>
      </w:r>
    </w:p>
    <w:p w:rsidR="00F46571" w:rsidRPr="00D20E56" w:rsidRDefault="00F46571" w:rsidP="00F46571"/>
    <w:p w:rsidR="00F46571" w:rsidRPr="00D20E56" w:rsidRDefault="00F46571" w:rsidP="00F46571">
      <w:r w:rsidRPr="00C965C4">
        <w:rPr>
          <w:b/>
        </w:rPr>
        <w:lastRenderedPageBreak/>
        <w:t>16. §</w:t>
      </w:r>
      <w:r w:rsidRPr="00D20E56">
        <w:t xml:space="preserve"> A bérlő a határozatlan id</w:t>
      </w:r>
      <w:r>
        <w:t>őre bérbe adott lakás esetében -</w:t>
      </w:r>
      <w:r w:rsidRPr="00D20E56">
        <w:t xml:space="preserve"> a lakásbérleti jog f</w:t>
      </w:r>
      <w:r>
        <w:t>olytatása ellenében -</w:t>
      </w:r>
      <w:r w:rsidRPr="00D20E56">
        <w:t xml:space="preserve"> a bérbeadó írásbeli hozzájárulásának megadását követően tartási szerződést kö</w:t>
      </w:r>
      <w:r w:rsidRPr="00D20E56">
        <w:t>t</w:t>
      </w:r>
      <w:r w:rsidRPr="00D20E56">
        <w:t xml:space="preserve">het. 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V. fejezet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A lakásbérlet megszűnése</w:t>
      </w:r>
    </w:p>
    <w:p w:rsidR="00F46571" w:rsidRPr="00D20E56" w:rsidRDefault="00F46571" w:rsidP="00F46571">
      <w:pPr>
        <w:jc w:val="center"/>
      </w:pPr>
    </w:p>
    <w:p w:rsidR="00F46571" w:rsidRDefault="00F46571" w:rsidP="00F46571">
      <w:r w:rsidRPr="002E3B5F">
        <w:rPr>
          <w:b/>
        </w:rPr>
        <w:t>17. §</w:t>
      </w:r>
      <w:r w:rsidRPr="00D20E56">
        <w:t xml:space="preserve"> </w:t>
      </w:r>
      <w:r>
        <w:t>(1)</w:t>
      </w:r>
      <w:r w:rsidRPr="00D20E56">
        <w:t xml:space="preserve"> A bérbeadó a szerződést írásban felmondhatja, ha </w:t>
      </w:r>
    </w:p>
    <w:p w:rsidR="00F46571" w:rsidRDefault="00F46571" w:rsidP="00F46571">
      <w:pPr>
        <w:pStyle w:val="Listaszerbekezds"/>
        <w:numPr>
          <w:ilvl w:val="0"/>
          <w:numId w:val="2"/>
        </w:numPr>
      </w:pPr>
      <w:r w:rsidRPr="00D20E56">
        <w:t xml:space="preserve">a bérlő a lakbért a fizetésre megállapított időpontig nem fizeti meg, </w:t>
      </w:r>
    </w:p>
    <w:p w:rsidR="00F46571" w:rsidRDefault="00F46571" w:rsidP="00F46571">
      <w:pPr>
        <w:pStyle w:val="Listaszerbekezds"/>
        <w:numPr>
          <w:ilvl w:val="0"/>
          <w:numId w:val="2"/>
        </w:numPr>
      </w:pPr>
      <w:r w:rsidRPr="00D20E56">
        <w:t>a bérlő a szerződésben vállalt vagy jogszabályban előírt egyéb lényeges</w:t>
      </w:r>
      <w:r>
        <w:t xml:space="preserve"> </w:t>
      </w:r>
      <w:r w:rsidRPr="00D20E56">
        <w:t>kötelezetts</w:t>
      </w:r>
      <w:r w:rsidRPr="00D20E56">
        <w:t>é</w:t>
      </w:r>
      <w:r w:rsidRPr="00D20E56">
        <w:t xml:space="preserve">gét nem teljesíti, </w:t>
      </w:r>
    </w:p>
    <w:p w:rsidR="00F46571" w:rsidRDefault="00F46571" w:rsidP="00F46571">
      <w:pPr>
        <w:pStyle w:val="Listaszerbekezds"/>
        <w:numPr>
          <w:ilvl w:val="0"/>
          <w:numId w:val="2"/>
        </w:numPr>
      </w:pPr>
      <w:r w:rsidRPr="00D20E56">
        <w:t xml:space="preserve">a bérlő vagy a vele együttlakó személyek a bérbeadóval vagy a lakókkal szemben az együttélés követelményeivel ellentétes, botrányos, tűrhetetlen magatartást tanúsítanak, </w:t>
      </w:r>
    </w:p>
    <w:p w:rsidR="00F46571" w:rsidRDefault="00F46571" w:rsidP="00F46571">
      <w:pPr>
        <w:pStyle w:val="Listaszerbekezds"/>
        <w:numPr>
          <w:ilvl w:val="0"/>
          <w:numId w:val="2"/>
        </w:numPr>
      </w:pPr>
      <w:r w:rsidRPr="00D20E56">
        <w:t>a bérlő vagy a vele együttlakó személyek a lakást, illetőleg az ingatlant rongálják</w:t>
      </w:r>
      <w:proofErr w:type="gramStart"/>
      <w:r w:rsidRPr="00D20E56">
        <w:t>,  vagy</w:t>
      </w:r>
      <w:proofErr w:type="gramEnd"/>
      <w:r w:rsidRPr="00D20E56">
        <w:t xml:space="preserve"> rendeltetésükkel ellentétesen használják, nem gondoskodnak a lakás illetve a hozzá tartozó terület tisztántartásáról,</w:t>
      </w:r>
    </w:p>
    <w:p w:rsidR="00F46571" w:rsidRPr="00D20E56" w:rsidRDefault="00F46571" w:rsidP="00F46571">
      <w:pPr>
        <w:pStyle w:val="Listaszerbekezds"/>
        <w:numPr>
          <w:ilvl w:val="0"/>
          <w:numId w:val="2"/>
        </w:numPr>
      </w:pPr>
      <w:r w:rsidRPr="00D20E56">
        <w:t xml:space="preserve">a bérlő részére megfelelő és beköltözhető lakást ajánl fel. </w:t>
      </w:r>
    </w:p>
    <w:p w:rsidR="00F46571" w:rsidRDefault="00F46571" w:rsidP="00F46571"/>
    <w:p w:rsidR="00F46571" w:rsidRDefault="00F46571" w:rsidP="00F46571">
      <w:pPr>
        <w:spacing w:before="120" w:after="120"/>
      </w:pPr>
      <w:r>
        <w:t>(2)</w:t>
      </w:r>
      <w:r w:rsidRPr="00D20E56">
        <w:t xml:space="preserve"> Ha a felek az önkormányzati lakásra kötött szerződést közös megegyezéssel úgy szüntetik meg, hogy a bérbeadó a bérlőnek másik lakást ad bérbe, a bérlő részére pénzbeli térítés nem fizethető. </w:t>
      </w:r>
    </w:p>
    <w:p w:rsidR="00F46571" w:rsidRDefault="00F46571" w:rsidP="00F46571">
      <w:pPr>
        <w:spacing w:before="120" w:after="120"/>
      </w:pPr>
      <w:r w:rsidRPr="00C35EE8">
        <w:rPr>
          <w:b/>
        </w:rPr>
        <w:t>18. §</w:t>
      </w:r>
      <w:r w:rsidRPr="00D20E56">
        <w:t xml:space="preserve"> Ha a bérbeadó /Polgármester/ az </w:t>
      </w:r>
      <w:proofErr w:type="spellStart"/>
      <w:r w:rsidRPr="00D20E56">
        <w:t>Ltv</w:t>
      </w:r>
      <w:proofErr w:type="spellEnd"/>
      <w:r w:rsidRPr="00D20E56">
        <w:t>. 26.</w:t>
      </w:r>
      <w:r>
        <w:t>§</w:t>
      </w:r>
      <w:r w:rsidRPr="00D20E56">
        <w:t xml:space="preserve"> </w:t>
      </w:r>
      <w:r>
        <w:t>(1)</w:t>
      </w:r>
      <w:r w:rsidRPr="00D20E56">
        <w:t xml:space="preserve"> bekezdésének megfelelően a határozatlan időre szóló szerződést írásban felmondja, és megfelelő cserelakás felajánlására nincs lehet</w:t>
      </w:r>
      <w:r w:rsidRPr="00D20E56">
        <w:t>ő</w:t>
      </w:r>
      <w:r w:rsidRPr="00D20E56">
        <w:t>ség, a bérlővel megállapodhat, hogy részére pénzbeli</w:t>
      </w:r>
      <w:r>
        <w:t xml:space="preserve"> </w:t>
      </w:r>
      <w:r w:rsidRPr="00D20E56">
        <w:t xml:space="preserve">térítést fizet. </w:t>
      </w:r>
    </w:p>
    <w:p w:rsidR="00F46571" w:rsidRDefault="00F46571" w:rsidP="00F46571">
      <w:pPr>
        <w:spacing w:before="120" w:after="120"/>
      </w:pPr>
      <w:r w:rsidRPr="00A770E9">
        <w:rPr>
          <w:b/>
        </w:rPr>
        <w:t>19. §</w:t>
      </w:r>
      <w:r w:rsidRPr="00D20E56">
        <w:t xml:space="preserve"> A 18.</w:t>
      </w:r>
      <w:r>
        <w:t>§</w:t>
      </w:r>
      <w:r w:rsidRPr="00D20E56">
        <w:t xml:space="preserve"> alapján kifizethető pénzbeli térítés mértéke az adott ingatlan egy havi</w:t>
      </w:r>
      <w:r>
        <w:t xml:space="preserve"> </w:t>
      </w:r>
      <w:r w:rsidRPr="00D20E56">
        <w:t>bérleti d</w:t>
      </w:r>
      <w:r w:rsidRPr="00D20E56">
        <w:t>í</w:t>
      </w:r>
      <w:r w:rsidRPr="00D20E56">
        <w:t xml:space="preserve">jának megfelelő összeg. </w:t>
      </w:r>
    </w:p>
    <w:p w:rsidR="00F46571" w:rsidRDefault="00F46571" w:rsidP="00F46571">
      <w:pPr>
        <w:spacing w:before="120" w:after="120"/>
      </w:pPr>
      <w:r w:rsidRPr="00A770E9">
        <w:rPr>
          <w:b/>
        </w:rPr>
        <w:t>20. §</w:t>
      </w:r>
      <w:r w:rsidRPr="00D20E56">
        <w:t xml:space="preserve"> </w:t>
      </w:r>
      <w:r>
        <w:t>(1)</w:t>
      </w:r>
      <w:r w:rsidRPr="00D20E56">
        <w:t xml:space="preserve"> A bérbeadó a lakáscsere szerződéshez kizárólag akkor adhatja meg a hozzájárulást, ha az önkormányzati lakás bérlője a lakást másik lakás bérletére vagy tulajdonjogára cseréli. Egy lakás több lakásra is elcserélhető. </w:t>
      </w:r>
    </w:p>
    <w:p w:rsidR="00F46571" w:rsidRDefault="00F46571" w:rsidP="00F46571">
      <w:r>
        <w:t>(2)</w:t>
      </w:r>
      <w:r w:rsidRPr="00D20E56">
        <w:t xml:space="preserve"> A bérbeadó a lakáscseréhez kért hozzájárulást köteles megtagadni, ha: </w:t>
      </w:r>
    </w:p>
    <w:p w:rsidR="00F46571" w:rsidRDefault="00F46571" w:rsidP="00F46571">
      <w:pPr>
        <w:pStyle w:val="Listaszerbekezds"/>
        <w:numPr>
          <w:ilvl w:val="0"/>
          <w:numId w:val="3"/>
        </w:numPr>
      </w:pPr>
      <w:r w:rsidRPr="00D20E56">
        <w:t>az elcserélni kívánt önkormányzati lakás, bérleti szerződése, határozott időre vagy fe</w:t>
      </w:r>
      <w:r w:rsidRPr="00D20E56">
        <w:t>l</w:t>
      </w:r>
      <w:r w:rsidRPr="00D20E56">
        <w:t xml:space="preserve">tétel bekövetkezéséig szól, és az új bérlő határozatlan időtartamú szerződést kíván kötni, </w:t>
      </w:r>
    </w:p>
    <w:p w:rsidR="00F46571" w:rsidRDefault="00F46571" w:rsidP="00F46571">
      <w:pPr>
        <w:pStyle w:val="Listaszerbekezds"/>
        <w:numPr>
          <w:ilvl w:val="0"/>
          <w:numId w:val="3"/>
        </w:numPr>
      </w:pPr>
      <w:r w:rsidRPr="00D20E56">
        <w:t>a felek szándéka ténylegesen nem cserére, hanem az önkormányzati lakásbérleti jog</w:t>
      </w:r>
      <w:r w:rsidRPr="00D20E56">
        <w:t>á</w:t>
      </w:r>
      <w:r w:rsidRPr="00D20E56">
        <w:t xml:space="preserve">nak jogellenes átruházására irányul, </w:t>
      </w:r>
    </w:p>
    <w:p w:rsidR="00F46571" w:rsidRDefault="00F46571" w:rsidP="00F46571">
      <w:pPr>
        <w:pStyle w:val="Listaszerbekezds"/>
        <w:numPr>
          <w:ilvl w:val="0"/>
          <w:numId w:val="3"/>
        </w:numPr>
      </w:pPr>
      <w:r w:rsidRPr="00D20E56">
        <w:t>a bérlő kijelölésre vagy az ismételten gyakorolható bérlőkiválasztásra jogosult, illet</w:t>
      </w:r>
      <w:r w:rsidRPr="00D20E56">
        <w:t>ő</w:t>
      </w:r>
      <w:r w:rsidRPr="00D20E56">
        <w:t xml:space="preserve">leg az eltartó a cseréhez nem járult hozzá. </w:t>
      </w:r>
    </w:p>
    <w:p w:rsidR="00F46571" w:rsidRDefault="00F46571" w:rsidP="00F46571">
      <w:pPr>
        <w:spacing w:before="120" w:after="120"/>
      </w:pPr>
      <w:r>
        <w:t>(3)</w:t>
      </w:r>
      <w:r w:rsidRPr="00D20E56">
        <w:t xml:space="preserve"> Ha a cserélő felek a csereszerződésben másként nem állapodtak meg, a bérlővel együttl</w:t>
      </w:r>
      <w:r w:rsidRPr="00D20E56">
        <w:t>a</w:t>
      </w:r>
      <w:r w:rsidRPr="00D20E56">
        <w:t xml:space="preserve">kó valamennyi személy köteles a lakást a bérlővel együtt elhagyni. </w:t>
      </w:r>
    </w:p>
    <w:p w:rsidR="00F46571" w:rsidRDefault="00F46571" w:rsidP="00F46571">
      <w:pPr>
        <w:spacing w:before="120" w:after="120"/>
      </w:pPr>
      <w:r>
        <w:t>(4)</w:t>
      </w:r>
      <w:r w:rsidRPr="00D20E56">
        <w:t xml:space="preserve"> A hozzájárulást csak írásban lehet megadni. Ennek keretében tájékoztatni kell a cserepar</w:t>
      </w:r>
      <w:r w:rsidRPr="00D20E56">
        <w:t>t</w:t>
      </w:r>
      <w:r w:rsidRPr="00D20E56">
        <w:t>nert a lakással összefüggő – e rendelet szabályai szerinti – bérlői</w:t>
      </w:r>
      <w:r>
        <w:t xml:space="preserve"> </w:t>
      </w:r>
      <w:r w:rsidRPr="00D20E56">
        <w:t xml:space="preserve">kötelezettségekről, valamint a lakbér összegéről. </w:t>
      </w:r>
    </w:p>
    <w:p w:rsidR="00F46571" w:rsidRDefault="00F46571" w:rsidP="00F46571">
      <w:pPr>
        <w:spacing w:before="120" w:after="120"/>
      </w:pPr>
      <w:r w:rsidRPr="00103632">
        <w:rPr>
          <w:b/>
        </w:rPr>
        <w:t>21. §</w:t>
      </w:r>
      <w:r w:rsidRPr="00D20E56">
        <w:t xml:space="preserve"> </w:t>
      </w:r>
      <w:r>
        <w:t>(1)</w:t>
      </w:r>
      <w:r w:rsidRPr="00D20E56">
        <w:t xml:space="preserve"> A szerződés megszűnése után a lakásban visszamaradó személy – a más jogszabál</w:t>
      </w:r>
      <w:r w:rsidRPr="00D20E56">
        <w:t>y</w:t>
      </w:r>
      <w:r w:rsidRPr="00D20E56">
        <w:t>okban meghatározott kivételektől eltekintve – másik lakásban történő elhe</w:t>
      </w:r>
      <w:r>
        <w:t>lyezésére nem tar</w:t>
      </w:r>
      <w:r>
        <w:t>t</w:t>
      </w:r>
      <w:r>
        <w:t xml:space="preserve">hat igényt. </w:t>
      </w:r>
    </w:p>
    <w:p w:rsidR="00F46571" w:rsidRPr="00D20E56" w:rsidRDefault="00F46571" w:rsidP="006D62DF">
      <w:pPr>
        <w:spacing w:before="120" w:after="120"/>
      </w:pPr>
      <w:r>
        <w:t>(2)</w:t>
      </w:r>
      <w:r w:rsidRPr="00D20E56">
        <w:t xml:space="preserve"> Az </w:t>
      </w:r>
      <w:proofErr w:type="spellStart"/>
      <w:r w:rsidRPr="00D20E56">
        <w:t>Ltv</w:t>
      </w:r>
      <w:proofErr w:type="spellEnd"/>
      <w:r w:rsidRPr="00D20E56">
        <w:t>. 31.</w:t>
      </w:r>
      <w:r>
        <w:t>§</w:t>
      </w:r>
      <w:r w:rsidRPr="00D20E56">
        <w:t xml:space="preserve"> </w:t>
      </w:r>
      <w:r>
        <w:t>(3)</w:t>
      </w:r>
      <w:r w:rsidRPr="00D20E56">
        <w:t xml:space="preserve"> bekezdésében meghatározott esetben a jogo</w:t>
      </w:r>
      <w:r>
        <w:t xml:space="preserve">sultat legalább </w:t>
      </w:r>
      <w:r w:rsidRPr="00D20E56">
        <w:t xml:space="preserve">szükséglakás illeti meg. 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lastRenderedPageBreak/>
        <w:t>VI. fejezet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Az albérlet</w:t>
      </w:r>
    </w:p>
    <w:p w:rsidR="00F46571" w:rsidRPr="00D20E56" w:rsidRDefault="00F46571" w:rsidP="00F46571">
      <w:pPr>
        <w:jc w:val="center"/>
      </w:pPr>
    </w:p>
    <w:p w:rsidR="00F46571" w:rsidRDefault="00F46571" w:rsidP="00F46571">
      <w:pPr>
        <w:spacing w:before="120" w:after="120"/>
      </w:pPr>
      <w:r w:rsidRPr="00103632">
        <w:rPr>
          <w:b/>
        </w:rPr>
        <w:t>22. §</w:t>
      </w:r>
      <w:r w:rsidRPr="00D20E56">
        <w:t xml:space="preserve"> </w:t>
      </w:r>
      <w:r>
        <w:t>(1)</w:t>
      </w:r>
      <w:r w:rsidRPr="00D20E56">
        <w:t xml:space="preserve"> A bérlő a lakás egy részét a bérbeadó előzetes hozzájárulásával albérletbe adhatja.</w:t>
      </w:r>
      <w:r>
        <w:t xml:space="preserve"> </w:t>
      </w:r>
    </w:p>
    <w:p w:rsidR="00F46571" w:rsidRDefault="00F46571" w:rsidP="00F46571">
      <w:pPr>
        <w:spacing w:before="120" w:after="120"/>
      </w:pPr>
      <w:r>
        <w:t>(2)</w:t>
      </w:r>
      <w:r w:rsidRPr="00D20E56">
        <w:t xml:space="preserve"> A hozzájárulás nélküli albérletbe adás olyan súlyos szerződésszegésnek minősül, amely megalapozza az </w:t>
      </w:r>
      <w:proofErr w:type="spellStart"/>
      <w:r w:rsidRPr="00D20E56">
        <w:t>Ltv</w:t>
      </w:r>
      <w:proofErr w:type="spellEnd"/>
      <w:r w:rsidRPr="00D20E56">
        <w:t>. 24.</w:t>
      </w:r>
      <w:r>
        <w:t xml:space="preserve"> §</w:t>
      </w:r>
      <w:r w:rsidRPr="00D20E56">
        <w:t xml:space="preserve"> </w:t>
      </w:r>
      <w:r>
        <w:t>(2)</w:t>
      </w:r>
      <w:r w:rsidRPr="00D20E56">
        <w:t xml:space="preserve"> b.) pontjában foglalt felmondási okot. </w:t>
      </w:r>
      <w:r>
        <w:t>(3)</w:t>
      </w:r>
      <w:r w:rsidRPr="00D20E56">
        <w:t xml:space="preserve"> A teljes lakás albé</w:t>
      </w:r>
      <w:r w:rsidRPr="00D20E56">
        <w:t>r</w:t>
      </w:r>
      <w:r w:rsidRPr="00D20E56">
        <w:t xml:space="preserve">letbe adásához hozzájárulás nem adható. </w:t>
      </w:r>
    </w:p>
    <w:p w:rsidR="00F46571" w:rsidRDefault="00F46571" w:rsidP="00F46571">
      <w:pPr>
        <w:spacing w:before="120" w:after="120"/>
      </w:pPr>
      <w:r w:rsidRPr="00103632">
        <w:rPr>
          <w:b/>
        </w:rPr>
        <w:t>23. §</w:t>
      </w:r>
      <w:r w:rsidRPr="00D20E56">
        <w:t xml:space="preserve"> </w:t>
      </w:r>
      <w:r>
        <w:t>(1)</w:t>
      </w:r>
      <w:r w:rsidRPr="00D20E56">
        <w:t xml:space="preserve"> A bérlő csak olyan albérleti szerződés megkötéséhez kaphat hozzájárulást, amely garantálja, hogy a lakásbérleti jogviszony megszűnése esetén az albérleti jogviszony is me</w:t>
      </w:r>
      <w:r w:rsidRPr="00D20E56">
        <w:t>g</w:t>
      </w:r>
      <w:r w:rsidRPr="00D20E56">
        <w:t xml:space="preserve">szűnik. </w:t>
      </w:r>
    </w:p>
    <w:p w:rsidR="00F46571" w:rsidRDefault="00F46571" w:rsidP="00F46571">
      <w:r>
        <w:t>(2)</w:t>
      </w:r>
      <w:r w:rsidRPr="00D20E56">
        <w:t xml:space="preserve"> Nem adható hozzájárulás: </w:t>
      </w:r>
    </w:p>
    <w:p w:rsidR="00F46571" w:rsidRDefault="00F46571" w:rsidP="00F46571">
      <w:pPr>
        <w:pStyle w:val="Listaszerbekezds"/>
        <w:numPr>
          <w:ilvl w:val="0"/>
          <w:numId w:val="4"/>
        </w:numPr>
      </w:pPr>
      <w:r w:rsidRPr="00D20E56">
        <w:t xml:space="preserve">szükséglakás, </w:t>
      </w:r>
    </w:p>
    <w:p w:rsidR="00F46571" w:rsidRPr="00F4712C" w:rsidRDefault="00F46571" w:rsidP="00F46571">
      <w:pPr>
        <w:pStyle w:val="Listaszerbekezds"/>
        <w:numPr>
          <w:ilvl w:val="0"/>
          <w:numId w:val="4"/>
        </w:numPr>
      </w:pPr>
      <w:r w:rsidRPr="00D20E56">
        <w:t xml:space="preserve">egyszobás lakás, egy részének bérbeadásához. </w:t>
      </w:r>
    </w:p>
    <w:p w:rsidR="00F46571" w:rsidRPr="00D20E56" w:rsidRDefault="00F46571" w:rsidP="00F46571">
      <w:pPr>
        <w:spacing w:before="120" w:after="120"/>
      </w:pPr>
      <w:r w:rsidRPr="00F4712C">
        <w:rPr>
          <w:b/>
        </w:rPr>
        <w:t>24.</w:t>
      </w:r>
      <w:r>
        <w:rPr>
          <w:b/>
        </w:rPr>
        <w:t xml:space="preserve"> </w:t>
      </w:r>
      <w:r w:rsidRPr="00F4712C">
        <w:rPr>
          <w:b/>
        </w:rPr>
        <w:t>§</w:t>
      </w:r>
      <w:r w:rsidRPr="00D20E56">
        <w:t xml:space="preserve"> Az ágybérleti jogviszonyra az albérleti jogviszonyra vonatkozó szabályokat kell megf</w:t>
      </w:r>
      <w:r w:rsidRPr="00D20E56">
        <w:t>e</w:t>
      </w:r>
      <w:r w:rsidRPr="00D20E56">
        <w:t xml:space="preserve">lelően alkalmazni. </w:t>
      </w:r>
    </w:p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VII. fejezet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A lakbér mértéke, a külön szolgáltatás díja, a lakbértámogatás</w:t>
      </w:r>
    </w:p>
    <w:p w:rsidR="00F46571" w:rsidRPr="00D20E56" w:rsidRDefault="00F46571" w:rsidP="00F46571">
      <w:pPr>
        <w:jc w:val="center"/>
        <w:rPr>
          <w:b/>
        </w:rPr>
      </w:pPr>
    </w:p>
    <w:p w:rsidR="00F46571" w:rsidRDefault="00F46571" w:rsidP="00F46571">
      <w:pPr>
        <w:spacing w:before="120" w:after="120"/>
      </w:pPr>
      <w:r w:rsidRPr="00F4712C">
        <w:rPr>
          <w:b/>
        </w:rPr>
        <w:t>25. §</w:t>
      </w:r>
      <w:r w:rsidRPr="00D20E56">
        <w:t xml:space="preserve"> </w:t>
      </w:r>
      <w:r>
        <w:t>(1)</w:t>
      </w:r>
      <w:r w:rsidRPr="00D20E56">
        <w:t xml:space="preserve"> A lakbér mértékét e rendelet 2. sz. melléklete határozza meg. </w:t>
      </w:r>
    </w:p>
    <w:p w:rsidR="00F46571" w:rsidRDefault="00F46571" w:rsidP="00F46571">
      <w:pPr>
        <w:spacing w:before="120" w:after="120"/>
      </w:pPr>
      <w:r>
        <w:t>(2)</w:t>
      </w:r>
      <w:r w:rsidRPr="00D20E56">
        <w:t xml:space="preserve"> A lakbértámogatásra vonatkozó szabályokat a szociális ellátásokról szóló helyi önko</w:t>
      </w:r>
      <w:r w:rsidRPr="00D20E56">
        <w:t>r</w:t>
      </w:r>
      <w:r w:rsidRPr="00D20E56">
        <w:t xml:space="preserve">mányzati rendelet állapítja meg. </w:t>
      </w:r>
    </w:p>
    <w:p w:rsidR="00F46571" w:rsidRPr="00D20E56" w:rsidRDefault="00F46571" w:rsidP="00F46571">
      <w:pPr>
        <w:spacing w:before="120" w:after="120"/>
      </w:pPr>
      <w:r w:rsidRPr="00F4712C">
        <w:rPr>
          <w:b/>
        </w:rPr>
        <w:t>26. §</w:t>
      </w:r>
      <w:r w:rsidRPr="00D20E56">
        <w:t xml:space="preserve"> Az önkormányzat, mint bérbeadó, a bérlő részére külön szolgáltatást nem nyújt. </w:t>
      </w:r>
    </w:p>
    <w:p w:rsidR="00F46571" w:rsidRPr="00D20E56" w:rsidRDefault="00F46571" w:rsidP="00F46571"/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MÁSODIK RÉSZ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A HELYISÉGBÉRLET HELYI SZABÁLYAI</w:t>
      </w:r>
    </w:p>
    <w:p w:rsidR="00F46571" w:rsidRPr="00D20E56" w:rsidRDefault="00F46571" w:rsidP="00F46571">
      <w:pPr>
        <w:jc w:val="center"/>
        <w:rPr>
          <w:b/>
        </w:rPr>
      </w:pP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VIII. fejezet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A helyiségbérleti jogviszony létrejötte</w:t>
      </w:r>
    </w:p>
    <w:p w:rsidR="00F46571" w:rsidRPr="00D20E56" w:rsidRDefault="00F46571" w:rsidP="00F46571">
      <w:pPr>
        <w:jc w:val="center"/>
      </w:pPr>
    </w:p>
    <w:p w:rsidR="00F46571" w:rsidRPr="00D20E56" w:rsidRDefault="00F46571" w:rsidP="00F46571">
      <w:pPr>
        <w:spacing w:before="120" w:after="120"/>
        <w:jc w:val="both"/>
      </w:pPr>
      <w:r w:rsidRPr="004F13DB">
        <w:rPr>
          <w:b/>
        </w:rPr>
        <w:t>27. §</w:t>
      </w:r>
      <w:r w:rsidRPr="00D20E56">
        <w:t xml:space="preserve"> A nem lakáscélú önkormányzati helyiségek bérbeadására jogosult a Képviselő-testület. </w:t>
      </w:r>
    </w:p>
    <w:p w:rsidR="00F46571" w:rsidRDefault="00F46571" w:rsidP="00F46571">
      <w:pPr>
        <w:spacing w:before="120" w:after="120"/>
        <w:jc w:val="both"/>
      </w:pPr>
      <w:r w:rsidRPr="004F13DB">
        <w:rPr>
          <w:b/>
        </w:rPr>
        <w:t>28. §</w:t>
      </w:r>
      <w:r w:rsidRPr="00D20E56">
        <w:t xml:space="preserve"> A nem lakás céljára szolgáló helyiségek bérbeadása nyilvános pályázat útján történik, kivéve, ha a Képviselő-testület egyedi határozata ezzel ellentétes döntést tartalmaz, illetve valamely jogszabályi előírás mást indokol. </w:t>
      </w:r>
    </w:p>
    <w:p w:rsidR="00F46571" w:rsidRPr="00D20E56" w:rsidRDefault="00F46571" w:rsidP="00F46571">
      <w:pPr>
        <w:spacing w:before="120" w:after="120"/>
        <w:jc w:val="both"/>
      </w:pPr>
      <w:r w:rsidRPr="008B09BC">
        <w:rPr>
          <w:b/>
        </w:rPr>
        <w:t>29. §</w:t>
      </w:r>
      <w:r w:rsidRPr="00D20E56">
        <w:t xml:space="preserve"> A bérlő bérleti díjat köteles fizetni, melyek legalacsonyabb mértékét a Képviselő</w:t>
      </w:r>
      <w:r>
        <w:t>-</w:t>
      </w:r>
      <w:r w:rsidRPr="00D20E56">
        <w:t xml:space="preserve">testület minden évben a költségvetéséről szóló önkormányzati rendeletében állapítja meg. </w:t>
      </w:r>
    </w:p>
    <w:p w:rsidR="00F46571" w:rsidRPr="00D20E56" w:rsidRDefault="00F46571" w:rsidP="00F46571">
      <w:pPr>
        <w:spacing w:before="120" w:after="120"/>
      </w:pPr>
      <w:r w:rsidRPr="008B09BC">
        <w:rPr>
          <w:b/>
        </w:rPr>
        <w:t>30. §</w:t>
      </w:r>
      <w:r w:rsidRPr="00D20E56">
        <w:t xml:space="preserve"> A helyiségbérleti szerződést minden esetben írásba kell foglalni. </w:t>
      </w:r>
    </w:p>
    <w:p w:rsidR="00F46571" w:rsidRDefault="00F46571" w:rsidP="00F46571">
      <w:pPr>
        <w:spacing w:before="120" w:after="120"/>
      </w:pPr>
      <w:r w:rsidRPr="008B09BC">
        <w:rPr>
          <w:b/>
        </w:rPr>
        <w:t>31. §</w:t>
      </w:r>
      <w:r w:rsidRPr="00D20E56">
        <w:t xml:space="preserve"> </w:t>
      </w:r>
      <w:r>
        <w:t>(1)</w:t>
      </w:r>
      <w:r w:rsidRPr="00D20E56">
        <w:t xml:space="preserve"> Helyiségbérleti jogviszonyt több személy együttesen is létesíthet, mint bérlő. </w:t>
      </w:r>
    </w:p>
    <w:p w:rsidR="00F46571" w:rsidRDefault="00F46571" w:rsidP="00F46571">
      <w:pPr>
        <w:spacing w:before="120" w:after="120"/>
      </w:pPr>
      <w:r>
        <w:t>(2)</w:t>
      </w:r>
      <w:r w:rsidRPr="00D20E56">
        <w:t xml:space="preserve"> A bérlőtársak felelőssége egyetemleges. </w:t>
      </w:r>
    </w:p>
    <w:p w:rsidR="00F46571" w:rsidRDefault="00F46571" w:rsidP="00F46571">
      <w:r>
        <w:t>(3)</w:t>
      </w:r>
      <w:r w:rsidRPr="00D20E56">
        <w:t xml:space="preserve"> A bérbeadó a bérlő részére más személynek a helyiségbe történő befogadásához akkor adhat hozzájárulást, ha: </w:t>
      </w:r>
    </w:p>
    <w:p w:rsidR="00F46571" w:rsidRDefault="00F46571" w:rsidP="00F46571">
      <w:pPr>
        <w:pStyle w:val="Listaszerbekezds"/>
        <w:numPr>
          <w:ilvl w:val="0"/>
          <w:numId w:val="5"/>
        </w:numPr>
      </w:pPr>
      <w:r w:rsidRPr="00D20E56">
        <w:lastRenderedPageBreak/>
        <w:t xml:space="preserve">a bérlő által végzett és a befogadni kívánt személy által folytatni kívánt tevékenység együttes gyakorlását jogszabály nem tiltja, </w:t>
      </w:r>
    </w:p>
    <w:p w:rsidR="00F46571" w:rsidRDefault="00F46571" w:rsidP="00F46571">
      <w:pPr>
        <w:pStyle w:val="Listaszerbekezds"/>
        <w:numPr>
          <w:ilvl w:val="0"/>
          <w:numId w:val="5"/>
        </w:numPr>
      </w:pPr>
      <w:r w:rsidRPr="00D20E56">
        <w:t xml:space="preserve">a felek bérlőtársi szerződést kötöttek, </w:t>
      </w:r>
    </w:p>
    <w:p w:rsidR="00F46571" w:rsidRPr="00D20E56" w:rsidRDefault="00F46571" w:rsidP="00F46571">
      <w:pPr>
        <w:pStyle w:val="Listaszerbekezds"/>
        <w:numPr>
          <w:ilvl w:val="0"/>
          <w:numId w:val="5"/>
        </w:numPr>
      </w:pPr>
      <w:r w:rsidRPr="00D20E56">
        <w:t>a befogadott személy a bérlőtársi szerződésben vállalja, hogy a bérleti szerződés me</w:t>
      </w:r>
      <w:r w:rsidRPr="00D20E56">
        <w:t>g</w:t>
      </w:r>
      <w:r w:rsidRPr="00D20E56">
        <w:t xml:space="preserve">szűnése esetén cserehelyiségre nem tart igényt. </w:t>
      </w:r>
    </w:p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IX. fejezet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A felek jogai és kötelezettségei</w:t>
      </w:r>
    </w:p>
    <w:p w:rsidR="00F46571" w:rsidRPr="00D20E56" w:rsidRDefault="00F46571" w:rsidP="00F46571">
      <w:pPr>
        <w:jc w:val="center"/>
      </w:pPr>
    </w:p>
    <w:p w:rsidR="00F46571" w:rsidRPr="00D20E56" w:rsidRDefault="00F46571" w:rsidP="006D62DF">
      <w:pPr>
        <w:spacing w:before="120" w:after="120"/>
      </w:pPr>
      <w:r w:rsidRPr="003D28E7">
        <w:rPr>
          <w:b/>
        </w:rPr>
        <w:t>32. §</w:t>
      </w:r>
      <w:r w:rsidRPr="00D20E56">
        <w:t xml:space="preserve"> </w:t>
      </w:r>
      <w:r>
        <w:t>(1)</w:t>
      </w:r>
      <w:r w:rsidRPr="00D20E56">
        <w:t xml:space="preserve"> A bérbeadó a helyiséget a bérleti szerződésben megjelölt állapotban, felszereltséggel és időpontban, leltár szerint köteles a bérlőnek átadni. </w:t>
      </w:r>
      <w:r>
        <w:t>(2)</w:t>
      </w:r>
      <w:r w:rsidRPr="00D20E56">
        <w:t xml:space="preserve"> A bérlő nem követelheti a bérb</w:t>
      </w:r>
      <w:r w:rsidRPr="00D20E56">
        <w:t>e</w:t>
      </w:r>
      <w:r w:rsidRPr="00D20E56">
        <w:t xml:space="preserve">adótól, hogy a helyiségeket az abban folytatni kívánt tevékenységek gyakorlásához szükséges módon kialakítsa, felszerelje, illetőleg berendezze. </w:t>
      </w:r>
    </w:p>
    <w:p w:rsidR="00F46571" w:rsidRDefault="00F46571" w:rsidP="00F46571">
      <w:r w:rsidRPr="003D28E7">
        <w:rPr>
          <w:b/>
        </w:rPr>
        <w:t>33. §</w:t>
      </w:r>
      <w:r w:rsidRPr="00D20E56">
        <w:t xml:space="preserve"> A bérlő kötelezettségei közé tartoznak a következők is: </w:t>
      </w:r>
    </w:p>
    <w:p w:rsidR="00F46571" w:rsidRDefault="00F46571" w:rsidP="00F46571">
      <w:pPr>
        <w:pStyle w:val="Listaszerbekezds"/>
        <w:numPr>
          <w:ilvl w:val="0"/>
          <w:numId w:val="6"/>
        </w:numPr>
      </w:pPr>
      <w:r>
        <w:t>a</w:t>
      </w:r>
      <w:r w:rsidRPr="00D20E56">
        <w:t xml:space="preserve"> helyiségek burkolatainak javítása, felújítása, cseréje, pótlása, </w:t>
      </w:r>
    </w:p>
    <w:p w:rsidR="00F46571" w:rsidRDefault="00F46571" w:rsidP="00F46571">
      <w:pPr>
        <w:pStyle w:val="Listaszerbekezds"/>
        <w:numPr>
          <w:ilvl w:val="0"/>
          <w:numId w:val="6"/>
        </w:numPr>
      </w:pPr>
      <w:r w:rsidRPr="00D20E56">
        <w:t>a helyiségekhez tartozó üzlethomlokzat / portál /, kirakatszekrény, védő (elő) tető, e</w:t>
      </w:r>
      <w:r w:rsidRPr="00D20E56">
        <w:t>r</w:t>
      </w:r>
      <w:r w:rsidRPr="00D20E56">
        <w:t>nyős szerkezet, biztonsági berendezések bérlő érdekében történő létesítése, karbanta</w:t>
      </w:r>
      <w:r w:rsidRPr="00D20E56">
        <w:t>r</w:t>
      </w:r>
      <w:r w:rsidRPr="00D20E56">
        <w:t xml:space="preserve">tása, felújítása, pótlása, cseréje, </w:t>
      </w:r>
    </w:p>
    <w:p w:rsidR="00F46571" w:rsidRDefault="00F46571" w:rsidP="00F46571">
      <w:pPr>
        <w:pStyle w:val="Listaszerbekezds"/>
        <w:numPr>
          <w:ilvl w:val="0"/>
          <w:numId w:val="6"/>
        </w:numPr>
      </w:pPr>
      <w:r w:rsidRPr="00D20E56">
        <w:t>az épület olyan központi berendezéseinek a karbantartása, amelyeket a bérlő kizáról</w:t>
      </w:r>
      <w:r w:rsidRPr="00D20E56">
        <w:t>a</w:t>
      </w:r>
      <w:r w:rsidRPr="00D20E56">
        <w:t xml:space="preserve">gosan használ, illetve tart üzemben, </w:t>
      </w:r>
    </w:p>
    <w:p w:rsidR="00F46571" w:rsidRDefault="00F46571" w:rsidP="00F46571">
      <w:pPr>
        <w:pStyle w:val="Listaszerbekezds"/>
        <w:numPr>
          <w:ilvl w:val="0"/>
          <w:numId w:val="6"/>
        </w:numPr>
      </w:pPr>
      <w:r w:rsidRPr="00D20E56">
        <w:t xml:space="preserve">az épület, továbbá a közös használatra szolgáló helyiségek és területek tisztántartása, megvilágítása, ha a bérlő tevékenysége miatt vált szükségessé, </w:t>
      </w:r>
    </w:p>
    <w:p w:rsidR="00F46571" w:rsidRDefault="00F46571" w:rsidP="00F46571">
      <w:pPr>
        <w:pStyle w:val="Listaszerbekezds"/>
        <w:numPr>
          <w:ilvl w:val="0"/>
          <w:numId w:val="6"/>
        </w:numPr>
      </w:pPr>
      <w:r w:rsidRPr="00D20E56">
        <w:t xml:space="preserve">a tevékenységgel kapcsolatban keletkezett szemét elszállítása. </w:t>
      </w:r>
    </w:p>
    <w:p w:rsidR="00F46571" w:rsidRDefault="00F46571" w:rsidP="00F46571">
      <w:pPr>
        <w:spacing w:before="120"/>
      </w:pPr>
      <w:r w:rsidRPr="007573BC">
        <w:rPr>
          <w:b/>
        </w:rPr>
        <w:t>34. §</w:t>
      </w:r>
      <w:r w:rsidRPr="00D20E56">
        <w:t xml:space="preserve"> A bérlő a helyiséget a helyiségbérleti jogviszony meg</w:t>
      </w:r>
      <w:r>
        <w:t xml:space="preserve">szűnésekor – ha a felek másként </w:t>
      </w:r>
      <w:r w:rsidRPr="00D20E56">
        <w:t xml:space="preserve">nem állapodnak meg – az átadás kori állapotban és felszereléssel köteles visszaadni. </w:t>
      </w:r>
    </w:p>
    <w:p w:rsidR="00F46571" w:rsidRDefault="00F46571" w:rsidP="00F46571">
      <w:pPr>
        <w:spacing w:before="120"/>
      </w:pPr>
      <w:r w:rsidRPr="0030409B">
        <w:rPr>
          <w:b/>
        </w:rPr>
        <w:t>35. §</w:t>
      </w:r>
      <w:r w:rsidRPr="00D20E56">
        <w:t xml:space="preserve"> </w:t>
      </w:r>
      <w:r>
        <w:t>(1)</w:t>
      </w:r>
      <w:r w:rsidRPr="00D20E56">
        <w:t xml:space="preserve"> A bérlő a helyiség bérleti jogát a bérbeadó hozzájárulásával csak akkor ruházhatja át vagy cserélheti el, ha: </w:t>
      </w:r>
    </w:p>
    <w:p w:rsidR="00F46571" w:rsidRDefault="00F46571" w:rsidP="00F46571">
      <w:pPr>
        <w:ind w:firstLine="708"/>
      </w:pPr>
      <w:proofErr w:type="gramStart"/>
      <w:r w:rsidRPr="00D20E56">
        <w:t>a</w:t>
      </w:r>
      <w:proofErr w:type="gramEnd"/>
      <w:r w:rsidRPr="00D20E56">
        <w:t xml:space="preserve">) az új bérlő vállalja, hogy: </w:t>
      </w:r>
    </w:p>
    <w:p w:rsidR="00F46571" w:rsidRDefault="00F46571" w:rsidP="00F46571">
      <w:pPr>
        <w:ind w:firstLine="708"/>
      </w:pPr>
      <w:r>
        <w:t xml:space="preserve">- </w:t>
      </w:r>
      <w:r w:rsidRPr="00D20E56">
        <w:t xml:space="preserve">legalább azonos bérleti díjat fizet a bérbeadónak, </w:t>
      </w:r>
    </w:p>
    <w:p w:rsidR="00F46571" w:rsidRDefault="00F46571" w:rsidP="00F46571">
      <w:pPr>
        <w:ind w:left="708"/>
      </w:pPr>
      <w:r>
        <w:t xml:space="preserve">- </w:t>
      </w:r>
      <w:r w:rsidRPr="00D20E56">
        <w:t xml:space="preserve">egyebekben is a bérbeadó felé azonos kötelezettségeket teljesít, mint </w:t>
      </w:r>
      <w:proofErr w:type="gramStart"/>
      <w:r w:rsidRPr="00D20E56">
        <w:t>az  átruházó</w:t>
      </w:r>
      <w:proofErr w:type="gramEnd"/>
      <w:r w:rsidRPr="00D20E56">
        <w:t>, i</w:t>
      </w:r>
      <w:r w:rsidRPr="00D20E56">
        <w:t>l</w:t>
      </w:r>
      <w:r w:rsidRPr="00D20E56">
        <w:t xml:space="preserve">letve cserélő, bérbeadóval megkötött szerződésben szerepel, </w:t>
      </w:r>
    </w:p>
    <w:p w:rsidR="00F46571" w:rsidRPr="00D20E56" w:rsidRDefault="00F46571" w:rsidP="00F46571">
      <w:pPr>
        <w:ind w:left="708"/>
      </w:pPr>
      <w:r>
        <w:t xml:space="preserve">b) </w:t>
      </w:r>
      <w:r w:rsidRPr="00D20E56">
        <w:t xml:space="preserve">a hozzájárulás iránti kérelmét az átruházásra, illetve cserére megkötött szerződések hatályba lépése előtt legalább 30 nappal előbb átadja a bérbeadónak. A kérelemhez az átruházásról, illetve a cseréről szóló szerződést mellékelni kell. </w:t>
      </w:r>
    </w:p>
    <w:p w:rsidR="00F46571" w:rsidRDefault="00F46571" w:rsidP="00F46571"/>
    <w:p w:rsidR="00F46571" w:rsidRDefault="00F46571" w:rsidP="00F46571">
      <w:r>
        <w:t>(2)</w:t>
      </w:r>
      <w:r w:rsidRPr="00D20E56">
        <w:t xml:space="preserve"> A megállapodásnak tartalmaznia kell különösen a következőket: </w:t>
      </w:r>
    </w:p>
    <w:p w:rsidR="00F46571" w:rsidRDefault="00F46571" w:rsidP="00F46571">
      <w:pPr>
        <w:pStyle w:val="Listaszerbekezds"/>
        <w:numPr>
          <w:ilvl w:val="0"/>
          <w:numId w:val="7"/>
        </w:numPr>
      </w:pPr>
      <w:r w:rsidRPr="00D20E56">
        <w:t xml:space="preserve">a helyiség azonosító adatait, </w:t>
      </w:r>
    </w:p>
    <w:p w:rsidR="00F46571" w:rsidRDefault="00F46571" w:rsidP="00F46571">
      <w:pPr>
        <w:pStyle w:val="Listaszerbekezds"/>
        <w:numPr>
          <w:ilvl w:val="0"/>
          <w:numId w:val="7"/>
        </w:numPr>
      </w:pPr>
      <w:r w:rsidRPr="00D20E56">
        <w:t xml:space="preserve">a helyiség alapterületét, </w:t>
      </w:r>
    </w:p>
    <w:p w:rsidR="00F46571" w:rsidRDefault="00F46571" w:rsidP="00F46571">
      <w:pPr>
        <w:pStyle w:val="Listaszerbekezds"/>
        <w:numPr>
          <w:ilvl w:val="0"/>
          <w:numId w:val="7"/>
        </w:numPr>
      </w:pPr>
      <w:r w:rsidRPr="00D20E56">
        <w:t xml:space="preserve">a jogügylet előtt bérleti díj összegét, </w:t>
      </w:r>
    </w:p>
    <w:p w:rsidR="00F46571" w:rsidRDefault="00F46571" w:rsidP="00F46571">
      <w:pPr>
        <w:pStyle w:val="Listaszerbekezds"/>
        <w:numPr>
          <w:ilvl w:val="0"/>
          <w:numId w:val="7"/>
        </w:numPr>
      </w:pPr>
      <w:r w:rsidRPr="00D20E56">
        <w:t xml:space="preserve">az új bérlő által folytatni kívánt tevékenység meghatározását, </w:t>
      </w:r>
    </w:p>
    <w:p w:rsidR="00F46571" w:rsidRDefault="00F46571" w:rsidP="00F46571">
      <w:pPr>
        <w:pStyle w:val="Listaszerbekezds"/>
        <w:numPr>
          <w:ilvl w:val="0"/>
          <w:numId w:val="7"/>
        </w:numPr>
      </w:pPr>
      <w:r w:rsidRPr="00D20E56">
        <w:t xml:space="preserve">az új bérlő nyilatkozatát arról, hogy a bérbeadó által közölt, az </w:t>
      </w:r>
      <w:r>
        <w:t>(1)</w:t>
      </w:r>
      <w:r w:rsidRPr="00D20E56">
        <w:t xml:space="preserve"> bekezdésben foglalt mértékhez igazodó bér megfizetését vállalja. </w:t>
      </w:r>
    </w:p>
    <w:p w:rsidR="00F46571" w:rsidRDefault="00F46571" w:rsidP="00F46571">
      <w:pPr>
        <w:spacing w:before="120" w:after="120"/>
      </w:pPr>
      <w:r>
        <w:t>(3)</w:t>
      </w:r>
      <w:r w:rsidRPr="00D20E56">
        <w:t xml:space="preserve"> Amennyiben a bérbeadó a hozzájárulásról a kérelem átvételét követő 30 nap elteltével nem válaszol, a hozzájárulását megadottnak kell tekinteni, feltéve, hogy a kérelmező mell</w:t>
      </w:r>
      <w:r w:rsidRPr="00D20E56">
        <w:t>é</w:t>
      </w:r>
      <w:r w:rsidRPr="00D20E56">
        <w:t xml:space="preserve">kelt szerződésben az </w:t>
      </w:r>
      <w:r>
        <w:t>(1)</w:t>
      </w:r>
      <w:r w:rsidRPr="00D20E56">
        <w:t xml:space="preserve"> </w:t>
      </w:r>
      <w:proofErr w:type="gramStart"/>
      <w:r w:rsidRPr="00D20E56">
        <w:t>a.</w:t>
      </w:r>
      <w:proofErr w:type="gramEnd"/>
      <w:r w:rsidRPr="00D20E56">
        <w:t xml:space="preserve"> / pontjában és a </w:t>
      </w:r>
      <w:r>
        <w:t>(2)</w:t>
      </w:r>
      <w:r w:rsidRPr="00D20E56">
        <w:t xml:space="preserve"> bekezdésben felsoroltak azonos tartalommal szerepelnek, és a </w:t>
      </w:r>
      <w:r>
        <w:t>(4)</w:t>
      </w:r>
      <w:r w:rsidRPr="00D20E56">
        <w:t xml:space="preserve"> bekezdésben szereplő feltételek nem állnak fenn. </w:t>
      </w:r>
    </w:p>
    <w:p w:rsidR="00F46571" w:rsidRDefault="00F46571" w:rsidP="00F46571">
      <w:pPr>
        <w:spacing w:before="120" w:after="120"/>
      </w:pPr>
      <w:r>
        <w:t>(4)</w:t>
      </w:r>
      <w:r w:rsidRPr="00D20E56">
        <w:t xml:space="preserve"> A bérbeadó a hozzájárulás megadását köteles megtagadni, ha az átvevő: </w:t>
      </w:r>
    </w:p>
    <w:p w:rsidR="00F46571" w:rsidRDefault="00F46571" w:rsidP="00F46571">
      <w:pPr>
        <w:pStyle w:val="Listaszerbekezds"/>
        <w:numPr>
          <w:ilvl w:val="0"/>
          <w:numId w:val="8"/>
        </w:numPr>
      </w:pPr>
      <w:r w:rsidRPr="00D20E56">
        <w:lastRenderedPageBreak/>
        <w:t xml:space="preserve">az általa gyakorolni kívánt tevékenységhez szükséges engedéllyel nem rendelkezik, </w:t>
      </w:r>
    </w:p>
    <w:p w:rsidR="00F46571" w:rsidRPr="00D20E56" w:rsidRDefault="00F46571" w:rsidP="00F46571">
      <w:pPr>
        <w:pStyle w:val="Listaszerbekezds"/>
        <w:numPr>
          <w:ilvl w:val="0"/>
          <w:numId w:val="8"/>
        </w:numPr>
        <w:spacing w:after="120"/>
      </w:pPr>
      <w:r w:rsidRPr="00D20E56">
        <w:t xml:space="preserve">tevékenysége jogszabály rendelkezéseibe ütközik. </w:t>
      </w:r>
    </w:p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HARMADIK RÉSZ</w:t>
      </w:r>
    </w:p>
    <w:p w:rsidR="00F46571" w:rsidRPr="00D20E56" w:rsidRDefault="00F46571" w:rsidP="00F46571">
      <w:pPr>
        <w:jc w:val="center"/>
        <w:rPr>
          <w:b/>
        </w:rPr>
      </w:pP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 xml:space="preserve">AZ ÖNKORMÁNYZATI LAKÁSOK </w:t>
      </w:r>
      <w:proofErr w:type="gramStart"/>
      <w:r w:rsidRPr="00D20E56">
        <w:rPr>
          <w:b/>
        </w:rPr>
        <w:t>ÉS</w:t>
      </w:r>
      <w:proofErr w:type="gramEnd"/>
      <w:r w:rsidRPr="00D20E56">
        <w:rPr>
          <w:b/>
        </w:rPr>
        <w:t xml:space="preserve"> NEM LAKÁS CÉLJÁRA SZOLGÁLÓ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HELYISÉGEK ELIDEGENÍTÉSE</w:t>
      </w:r>
    </w:p>
    <w:p w:rsidR="00F46571" w:rsidRPr="00D20E56" w:rsidRDefault="00F46571" w:rsidP="00F46571">
      <w:pPr>
        <w:jc w:val="center"/>
        <w:rPr>
          <w:b/>
        </w:rPr>
      </w:pP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X. fejezet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Az önkormányzati lakások elidegenítése</w:t>
      </w:r>
    </w:p>
    <w:p w:rsidR="00F46571" w:rsidRPr="00D20E56" w:rsidRDefault="00F46571" w:rsidP="00F46571">
      <w:pPr>
        <w:jc w:val="center"/>
      </w:pPr>
    </w:p>
    <w:p w:rsidR="00F46571" w:rsidRDefault="00F46571" w:rsidP="00F46571">
      <w:pPr>
        <w:spacing w:before="120" w:after="120"/>
      </w:pPr>
      <w:r w:rsidRPr="009C1B39">
        <w:rPr>
          <w:b/>
        </w:rPr>
        <w:t>36. §</w:t>
      </w:r>
      <w:r w:rsidRPr="00D20E56">
        <w:t xml:space="preserve"> </w:t>
      </w:r>
      <w:r>
        <w:t>(1)</w:t>
      </w:r>
      <w:r w:rsidRPr="00D20E56">
        <w:t xml:space="preserve"> Ha az önkormányzati lakást az </w:t>
      </w:r>
      <w:proofErr w:type="spellStart"/>
      <w:r w:rsidRPr="00D20E56">
        <w:t>Ltv</w:t>
      </w:r>
      <w:proofErr w:type="spellEnd"/>
      <w:r w:rsidRPr="00D20E56">
        <w:t>. 49.</w:t>
      </w:r>
      <w:r>
        <w:t xml:space="preserve"> §</w:t>
      </w:r>
      <w:r w:rsidRPr="00D20E56">
        <w:t xml:space="preserve"> </w:t>
      </w:r>
      <w:r>
        <w:t>(1)</w:t>
      </w:r>
      <w:r w:rsidRPr="00D20E56">
        <w:t xml:space="preserve"> és </w:t>
      </w:r>
      <w:r>
        <w:t>(2)</w:t>
      </w:r>
      <w:r w:rsidRPr="00D20E56">
        <w:t xml:space="preserve"> bekezdése alapján elővásárlási</w:t>
      </w:r>
      <w:r>
        <w:t xml:space="preserve"> </w:t>
      </w:r>
      <w:r w:rsidRPr="00D20E56">
        <w:t xml:space="preserve">joggal rendelkező személy vásárolja meg, a vételár az </w:t>
      </w:r>
      <w:proofErr w:type="spellStart"/>
      <w:r w:rsidRPr="00D20E56">
        <w:t>Ltv</w:t>
      </w:r>
      <w:proofErr w:type="spellEnd"/>
      <w:r w:rsidRPr="00D20E56">
        <w:t>. 52.</w:t>
      </w:r>
      <w:r>
        <w:t xml:space="preserve"> §</w:t>
      </w:r>
      <w:r w:rsidRPr="00D20E56">
        <w:t xml:space="preserve"> </w:t>
      </w:r>
      <w:r>
        <w:t>(1)</w:t>
      </w:r>
      <w:r w:rsidRPr="00D20E56">
        <w:t xml:space="preserve"> és </w:t>
      </w:r>
      <w:r>
        <w:t>(2)</w:t>
      </w:r>
      <w:r w:rsidRPr="00D20E56">
        <w:t xml:space="preserve"> bekezdése szerinti, hivatalos értékbecsléssel megállapított vételár értékével azonos. </w:t>
      </w:r>
    </w:p>
    <w:p w:rsidR="00F46571" w:rsidRDefault="00F46571" w:rsidP="00F46571">
      <w:pPr>
        <w:spacing w:before="120" w:after="120"/>
      </w:pPr>
      <w:r>
        <w:t>(2)</w:t>
      </w:r>
      <w:r w:rsidRPr="00D20E56">
        <w:t xml:space="preserve"> Minden más esetben az önkormányzati lakás vételára a lakás napi piaci értékével azonos.</w:t>
      </w:r>
    </w:p>
    <w:p w:rsidR="00F46571" w:rsidRDefault="00F46571" w:rsidP="00F46571">
      <w:pPr>
        <w:spacing w:before="120" w:after="120"/>
      </w:pPr>
      <w:r w:rsidRPr="009C1B39">
        <w:rPr>
          <w:b/>
        </w:rPr>
        <w:t>37. §</w:t>
      </w:r>
      <w:r w:rsidRPr="00D20E56">
        <w:t xml:space="preserve"> </w:t>
      </w:r>
      <w:r>
        <w:t>(1)</w:t>
      </w:r>
      <w:r w:rsidRPr="00D20E56">
        <w:t xml:space="preserve"> A szerződés megkötésekor a vételár tíz százalékát készpénzben kell megfizetni. </w:t>
      </w:r>
    </w:p>
    <w:p w:rsidR="00F46571" w:rsidRDefault="00F46571" w:rsidP="00F46571">
      <w:pPr>
        <w:spacing w:before="120" w:after="120"/>
      </w:pPr>
      <w:r>
        <w:t xml:space="preserve">(2) </w:t>
      </w:r>
      <w:r w:rsidRPr="00D20E56">
        <w:t>Ha a lakást az elővásárlási jog jogosultja vásárolja meg, részére legalább 25 évi részletf</w:t>
      </w:r>
      <w:r w:rsidRPr="00D20E56">
        <w:t>i</w:t>
      </w:r>
      <w:r w:rsidRPr="00D20E56">
        <w:t>zetési kedvezményt kell adni. A jogosult kérelmére ennél rövidebb időtartam is megállapíth</w:t>
      </w:r>
      <w:r w:rsidRPr="00D20E56">
        <w:t>a</w:t>
      </w:r>
      <w:r w:rsidRPr="00D20E56">
        <w:t xml:space="preserve">tó a törlesztésre vonatkozóan. </w:t>
      </w:r>
    </w:p>
    <w:p w:rsidR="00F46571" w:rsidRDefault="00F46571" w:rsidP="00F46571">
      <w:pPr>
        <w:spacing w:before="120" w:after="120"/>
      </w:pPr>
      <w:r>
        <w:t>(3)</w:t>
      </w:r>
      <w:r w:rsidRPr="00D20E56">
        <w:t xml:space="preserve"> A részletfizetés során a szerződéses kamat mértéke a mindenkori jegybanki alapkamat. </w:t>
      </w:r>
    </w:p>
    <w:p w:rsidR="00F46571" w:rsidRDefault="00F46571" w:rsidP="00F46571">
      <w:pPr>
        <w:spacing w:before="120" w:after="120"/>
      </w:pPr>
      <w:r w:rsidRPr="0082273E">
        <w:rPr>
          <w:b/>
        </w:rPr>
        <w:t>38. §</w:t>
      </w:r>
      <w:r w:rsidRPr="00D20E56">
        <w:t xml:space="preserve"> </w:t>
      </w:r>
      <w:r>
        <w:t>(1)</w:t>
      </w:r>
      <w:r w:rsidRPr="00D20E56">
        <w:t xml:space="preserve"> Az elidegenített lakásra Okány Község Önkormányzata javára elidegenítési és terh</w:t>
      </w:r>
      <w:r w:rsidRPr="00D20E56">
        <w:t>e</w:t>
      </w:r>
      <w:r w:rsidRPr="00D20E56">
        <w:t xml:space="preserve">lési tilalmat kell bejegyezni. A tilalom időtartama vételár egy összegben szerződéskötéskor történő megfizetése esetén 5 év, részletfizetés esetén a törlesztési idővel azonos, és jelzálog bejegyzése is hozzájárul. </w:t>
      </w:r>
    </w:p>
    <w:p w:rsidR="00F46571" w:rsidRDefault="00F46571" w:rsidP="00F46571">
      <w:pPr>
        <w:spacing w:before="120" w:after="120"/>
      </w:pPr>
      <w:r>
        <w:t>(2)</w:t>
      </w:r>
      <w:r w:rsidRPr="00D20E56">
        <w:t xml:space="preserve"> A szerződéskötéstől számított 5 éven belül a megvásárolt lakás elidegenítéséhez csak a</w:t>
      </w:r>
      <w:r w:rsidRPr="00D20E56">
        <w:t>k</w:t>
      </w:r>
      <w:r w:rsidRPr="00D20E56">
        <w:t>kor lehet hozzájárulni, ha azt egészségügyi ok vagy munkahely megváltozása különösen i</w:t>
      </w:r>
      <w:r w:rsidRPr="00D20E56">
        <w:t>n</w:t>
      </w:r>
      <w:r w:rsidRPr="00D20E56">
        <w:t xml:space="preserve">dokolja. </w:t>
      </w:r>
    </w:p>
    <w:p w:rsidR="00BC2912" w:rsidRDefault="00F46571" w:rsidP="00F46571">
      <w:pPr>
        <w:spacing w:before="120" w:after="120"/>
      </w:pPr>
      <w:r>
        <w:t>(3)</w:t>
      </w:r>
      <w:r w:rsidRPr="00D20E56">
        <w:t xml:space="preserve"> Nem adható meg az elidegenítéshez a hozzájárulás, ha az eladás célja konjunkturális jell</w:t>
      </w:r>
      <w:r w:rsidRPr="00D20E56">
        <w:t>e</w:t>
      </w:r>
      <w:r w:rsidRPr="00D20E56">
        <w:t xml:space="preserve">gű (pl.: nem lakás céljára történő értékesítés). </w:t>
      </w:r>
    </w:p>
    <w:p w:rsidR="00F46571" w:rsidRDefault="00F46571" w:rsidP="00F46571">
      <w:pPr>
        <w:spacing w:before="120" w:after="120"/>
      </w:pPr>
      <w:r w:rsidRPr="00BC2912">
        <w:rPr>
          <w:b/>
        </w:rPr>
        <w:t>39.§</w:t>
      </w:r>
      <w:r w:rsidRPr="00D20E56">
        <w:t xml:space="preserve"> </w:t>
      </w:r>
      <w:r>
        <w:t>(1)</w:t>
      </w:r>
      <w:r w:rsidRPr="00D20E56">
        <w:t xml:space="preserve"> Az elidegenített lakásra vonatkozóan Okány Község Önkormányzatát elővásárlási jog illeti meg. </w:t>
      </w:r>
    </w:p>
    <w:p w:rsidR="00F46571" w:rsidRDefault="00F46571" w:rsidP="00F46571">
      <w:pPr>
        <w:spacing w:before="120" w:after="120"/>
      </w:pPr>
      <w:r>
        <w:t>(2)</w:t>
      </w:r>
      <w:r w:rsidRPr="00D20E56">
        <w:t xml:space="preserve"> Az önkormányzat elővásárlási joga 5 évig terjed. </w:t>
      </w:r>
    </w:p>
    <w:p w:rsidR="00F46571" w:rsidRDefault="00F46571" w:rsidP="00F46571">
      <w:pPr>
        <w:spacing w:before="120" w:after="120"/>
      </w:pPr>
      <w:r w:rsidRPr="00121229">
        <w:rPr>
          <w:b/>
        </w:rPr>
        <w:t>40. §</w:t>
      </w:r>
      <w:r w:rsidRPr="00D20E56">
        <w:t xml:space="preserve">  A megvásárolt lakás megterheléséhez az eladó legfeljebb a vételár felének mértékéig járul hozzá. Ha a törlesztési hátralék több mint a vételár fele, ez a szám a hátralék felével az</w:t>
      </w:r>
      <w:r w:rsidRPr="00D20E56">
        <w:t>o</w:t>
      </w:r>
      <w:r w:rsidRPr="00D20E56">
        <w:t xml:space="preserve">nos, kivéve, ha a megterhelés a lakás felújítása vagy korszerűsítése érdekében történik. </w:t>
      </w:r>
    </w:p>
    <w:p w:rsidR="00F46571" w:rsidRDefault="00F46571" w:rsidP="00F46571">
      <w:r w:rsidRPr="00384B86">
        <w:rPr>
          <w:b/>
        </w:rPr>
        <w:t>41.</w:t>
      </w:r>
      <w:r>
        <w:rPr>
          <w:b/>
        </w:rPr>
        <w:t xml:space="preserve"> </w:t>
      </w:r>
      <w:r w:rsidRPr="00384B86">
        <w:rPr>
          <w:b/>
        </w:rPr>
        <w:t>§</w:t>
      </w:r>
      <w:r w:rsidRPr="00D20E56">
        <w:t xml:space="preserve"> A vételár egy összegben történő megfizetése esetén a vevőt az alábbiak szerint illeti meg árengedmény, ha ezt szociális helyzete alaposan indokolja: </w:t>
      </w:r>
    </w:p>
    <w:p w:rsidR="00F46571" w:rsidRDefault="00F46571" w:rsidP="00F46571">
      <w:pPr>
        <w:pStyle w:val="Listaszerbekezds"/>
        <w:numPr>
          <w:ilvl w:val="0"/>
          <w:numId w:val="9"/>
        </w:numPr>
      </w:pPr>
      <w:r w:rsidRPr="00D20E56">
        <w:t>Ha a vevő a vételárat a szerződéskötéssel egyidejűleg megfizeti, részére az eladó a v</w:t>
      </w:r>
      <w:r w:rsidRPr="00D20E56">
        <w:t>é</w:t>
      </w:r>
      <w:r w:rsidRPr="00D20E56">
        <w:t xml:space="preserve">telár 20%-ának megfizetését elengedi. </w:t>
      </w:r>
    </w:p>
    <w:p w:rsidR="00F46571" w:rsidRDefault="00F46571" w:rsidP="00F46571">
      <w:pPr>
        <w:pStyle w:val="Listaszerbekezds"/>
        <w:numPr>
          <w:ilvl w:val="0"/>
          <w:numId w:val="9"/>
        </w:numPr>
      </w:pPr>
      <w:r w:rsidRPr="00D20E56">
        <w:t xml:space="preserve">Ha a vevő a vételárat a részletfizetéssel megkötött szerződés aláírásától számított két éven belül megfizeti, részére az eladó a szerződéses hátralék 10%-át elengedi. </w:t>
      </w:r>
    </w:p>
    <w:p w:rsidR="00F46571" w:rsidRDefault="00F46571" w:rsidP="00F46571">
      <w:pPr>
        <w:pStyle w:val="Listaszerbekezds"/>
        <w:numPr>
          <w:ilvl w:val="0"/>
          <w:numId w:val="9"/>
        </w:numPr>
      </w:pPr>
      <w:r w:rsidRPr="00D20E56">
        <w:t xml:space="preserve">Ha a vételárat a vevő a szerződéskötéstől számított két év elteltét követően, de három éven belül fizeti meg, részére az eladó a szerződés szerinti hátralék 5%át elengedi. </w:t>
      </w:r>
    </w:p>
    <w:p w:rsidR="00F46571" w:rsidRDefault="00F46571" w:rsidP="00F46571">
      <w:pPr>
        <w:spacing w:before="120"/>
      </w:pPr>
      <w:r w:rsidRPr="00C479FE">
        <w:rPr>
          <w:b/>
        </w:rPr>
        <w:lastRenderedPageBreak/>
        <w:t>42. §</w:t>
      </w:r>
      <w:r w:rsidRPr="00D20E56">
        <w:t xml:space="preserve">   A 40.</w:t>
      </w:r>
      <w:r>
        <w:t xml:space="preserve"> § a</w:t>
      </w:r>
      <w:r w:rsidRPr="00D20E56">
        <w:t>) pontja szerinti egy összegben történő megfizetésnek számít, ha a vevő</w:t>
      </w:r>
      <w:r>
        <w:t xml:space="preserve"> </w:t>
      </w:r>
      <w:r w:rsidRPr="00D20E56">
        <w:t>a v</w:t>
      </w:r>
      <w:r w:rsidRPr="00D20E56">
        <w:t>é</w:t>
      </w:r>
      <w:r w:rsidRPr="00D20E56">
        <w:t xml:space="preserve">telárat pénzintézeti hitel felvételével fizeti meg. </w:t>
      </w:r>
    </w:p>
    <w:p w:rsidR="00F46571" w:rsidRDefault="00F46571" w:rsidP="00F46571">
      <w:pPr>
        <w:spacing w:before="120"/>
      </w:pPr>
      <w:r w:rsidRPr="00A04AC7">
        <w:rPr>
          <w:b/>
        </w:rPr>
        <w:t>43. §</w:t>
      </w:r>
      <w:r w:rsidRPr="00D20E56">
        <w:t xml:space="preserve">   Részletfizetési kedvezmény esetén a vételár egy összegben válik esedékessé, ha: </w:t>
      </w:r>
    </w:p>
    <w:p w:rsidR="00F46571" w:rsidRDefault="00F46571" w:rsidP="00F46571">
      <w:r>
        <w:t xml:space="preserve">- </w:t>
      </w:r>
      <w:r w:rsidRPr="00D20E56">
        <w:t xml:space="preserve">a vevő saját hibájából, ismételten nem fizette meg a törlesztő részletet, </w:t>
      </w:r>
    </w:p>
    <w:p w:rsidR="00F46571" w:rsidRDefault="00F46571" w:rsidP="00F46571">
      <w:r>
        <w:t xml:space="preserve">- </w:t>
      </w:r>
      <w:r w:rsidRPr="00D20E56">
        <w:t xml:space="preserve">vagy súlyos szerződésszegést követett el. </w:t>
      </w:r>
    </w:p>
    <w:p w:rsidR="00F46571" w:rsidRDefault="00F46571" w:rsidP="00F46571">
      <w:pPr>
        <w:spacing w:before="120" w:after="120"/>
      </w:pPr>
      <w:r w:rsidRPr="00655727">
        <w:rPr>
          <w:b/>
        </w:rPr>
        <w:t>44. §</w:t>
      </w:r>
      <w:r w:rsidRPr="00D20E56">
        <w:t xml:space="preserve"> </w:t>
      </w:r>
      <w:r>
        <w:t>(1)</w:t>
      </w:r>
      <w:r w:rsidRPr="00D20E56">
        <w:t xml:space="preserve"> Az elővásárlási jogosultjával a vételi jogra vonatkozó szabályok alapján kell az ajá</w:t>
      </w:r>
      <w:r w:rsidRPr="00D20E56">
        <w:t>n</w:t>
      </w:r>
      <w:r w:rsidRPr="00D20E56">
        <w:t xml:space="preserve">lat tartalmát meghatározni. </w:t>
      </w:r>
    </w:p>
    <w:p w:rsidR="00F46571" w:rsidRDefault="00F46571" w:rsidP="00F46571">
      <w:pPr>
        <w:spacing w:before="120" w:after="120"/>
      </w:pPr>
      <w:r>
        <w:t>(2)</w:t>
      </w:r>
      <w:r w:rsidRPr="00D20E56">
        <w:t xml:space="preserve"> Az elővásárlási jog érvényesítése során az önkormányzati eladói ajánlati kötöttség három hónapig áll fenn. </w:t>
      </w:r>
    </w:p>
    <w:p w:rsidR="00F46571" w:rsidRPr="00D20E56" w:rsidRDefault="00F46571" w:rsidP="00F46571">
      <w:pPr>
        <w:spacing w:before="120" w:after="120"/>
      </w:pPr>
      <w:r>
        <w:t>(3)</w:t>
      </w:r>
      <w:r w:rsidRPr="00D20E56">
        <w:t xml:space="preserve"> A vételi, illetőleg elővásárlási joggal nem érintett önkormányzati lakásokra azok elideg</w:t>
      </w:r>
      <w:r w:rsidRPr="00D20E56">
        <w:t>e</w:t>
      </w:r>
      <w:r w:rsidRPr="00D20E56">
        <w:t xml:space="preserve">nítése esetén a polgári jog általános szabályai az irányadók, és az értékmeghatározások során a piaci szabályokat kell alkalmazni. </w:t>
      </w:r>
    </w:p>
    <w:p w:rsidR="00F46571" w:rsidRPr="00D20E56" w:rsidRDefault="00F46571" w:rsidP="00F46571"/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XI. fejezet</w:t>
      </w: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Az önkormányzati helyiségek elidegenítése</w:t>
      </w:r>
    </w:p>
    <w:p w:rsidR="00F46571" w:rsidRPr="00D20E56" w:rsidRDefault="00F46571" w:rsidP="00F46571">
      <w:pPr>
        <w:jc w:val="center"/>
        <w:rPr>
          <w:b/>
        </w:rPr>
      </w:pPr>
    </w:p>
    <w:p w:rsidR="00F46571" w:rsidRDefault="00F46571" w:rsidP="00F46571">
      <w:pPr>
        <w:spacing w:before="120" w:after="120"/>
        <w:jc w:val="both"/>
      </w:pPr>
      <w:r w:rsidRPr="00AF6AE8">
        <w:rPr>
          <w:b/>
        </w:rPr>
        <w:t>45. §</w:t>
      </w:r>
      <w:r w:rsidRPr="00D20E56">
        <w:t xml:space="preserve"> </w:t>
      </w:r>
      <w:r>
        <w:t>(1)</w:t>
      </w:r>
      <w:r w:rsidRPr="00D20E56">
        <w:t xml:space="preserve"> Az </w:t>
      </w:r>
      <w:proofErr w:type="spellStart"/>
      <w:r w:rsidRPr="00D20E56">
        <w:t>Ltv</w:t>
      </w:r>
      <w:proofErr w:type="spellEnd"/>
      <w:r w:rsidRPr="00D20E56">
        <w:t>. 58.</w:t>
      </w:r>
      <w:r>
        <w:t>§</w:t>
      </w:r>
      <w:r w:rsidRPr="00D20E56">
        <w:t xml:space="preserve"> </w:t>
      </w:r>
      <w:r>
        <w:t>(1)</w:t>
      </w:r>
      <w:r w:rsidRPr="00D20E56">
        <w:t xml:space="preserve"> bekezdése alapján elővásárlási joggal rendelkező személy részére történő eladás során az önkormányzati helyiség vételárának mértéke a helyiség helyi forgalmi értékével azonos. </w:t>
      </w:r>
    </w:p>
    <w:p w:rsidR="00F46571" w:rsidRDefault="00F46571" w:rsidP="00F46571">
      <w:pPr>
        <w:spacing w:before="120" w:after="120"/>
        <w:jc w:val="both"/>
      </w:pPr>
      <w:r>
        <w:t>(2)</w:t>
      </w:r>
      <w:r w:rsidRPr="00D20E56">
        <w:t xml:space="preserve"> Az elővásárlási jog gyakorlásának egyéb körülményeire a polgári jog általános szabályai az irányadók. </w:t>
      </w:r>
    </w:p>
    <w:p w:rsidR="00F46571" w:rsidRDefault="00F46571" w:rsidP="00F46571">
      <w:pPr>
        <w:spacing w:before="120" w:after="120"/>
        <w:jc w:val="both"/>
      </w:pPr>
      <w:r w:rsidRPr="00036C58">
        <w:rPr>
          <w:b/>
        </w:rPr>
        <w:t>46. §</w:t>
      </w:r>
      <w:r w:rsidRPr="00D20E56">
        <w:t xml:space="preserve"> </w:t>
      </w:r>
      <w:r>
        <w:t>(1)</w:t>
      </w:r>
      <w:r w:rsidRPr="00D20E56">
        <w:t xml:space="preserve"> Az önkormányzati helyiség elidegenítése során a Képviselő-testület a vevő részére részletfizetési kedvezményt biztosíthat. </w:t>
      </w:r>
    </w:p>
    <w:p w:rsidR="00F46571" w:rsidRDefault="00F46571" w:rsidP="00F46571">
      <w:pPr>
        <w:spacing w:before="120" w:after="120"/>
        <w:jc w:val="both"/>
      </w:pPr>
      <w:r>
        <w:t>(2)</w:t>
      </w:r>
      <w:r w:rsidRPr="00D20E56">
        <w:t xml:space="preserve"> A részletfizetés időtartama legfeljebb három év lehet.</w:t>
      </w:r>
      <w:r>
        <w:t xml:space="preserve"> </w:t>
      </w:r>
    </w:p>
    <w:p w:rsidR="00F46571" w:rsidRDefault="00F46571" w:rsidP="00F46571">
      <w:pPr>
        <w:spacing w:before="120" w:after="120"/>
        <w:jc w:val="both"/>
      </w:pPr>
      <w:r>
        <w:t>(3)</w:t>
      </w:r>
      <w:r w:rsidRPr="00D20E56">
        <w:t xml:space="preserve"> A részletfizetés esetén a vevő a Magyar Köztársaság Polgári Törvénykönyvéről </w:t>
      </w:r>
      <w:r>
        <w:t xml:space="preserve">szóló, </w:t>
      </w:r>
      <w:r w:rsidRPr="00D20E56">
        <w:t>többször módosított 1959. évi IV. tv. 232.</w:t>
      </w:r>
      <w:r w:rsidR="00BC2912">
        <w:t xml:space="preserve"> </w:t>
      </w:r>
      <w:r>
        <w:t>§</w:t>
      </w:r>
      <w:r w:rsidRPr="00D20E56">
        <w:t xml:space="preserve"> </w:t>
      </w:r>
      <w:r>
        <w:t>(2)</w:t>
      </w:r>
      <w:r w:rsidRPr="00D20E56">
        <w:t xml:space="preserve"> bekezdésében foglaltaknak</w:t>
      </w:r>
      <w:r>
        <w:t xml:space="preserve"> </w:t>
      </w:r>
      <w:r w:rsidRPr="00D20E56">
        <w:t xml:space="preserve">megfelelő mértékű kamatot köteles fizetni. </w:t>
      </w:r>
    </w:p>
    <w:p w:rsidR="00F46571" w:rsidRDefault="00F46571" w:rsidP="00F46571">
      <w:pPr>
        <w:spacing w:before="120" w:after="120"/>
        <w:jc w:val="both"/>
      </w:pPr>
      <w:r w:rsidRPr="00036C58">
        <w:rPr>
          <w:b/>
        </w:rPr>
        <w:t>47. §</w:t>
      </w:r>
      <w:r>
        <w:rPr>
          <w:b/>
        </w:rPr>
        <w:t xml:space="preserve"> </w:t>
      </w:r>
      <w:r w:rsidRPr="00036C58">
        <w:rPr>
          <w:b/>
        </w:rPr>
        <w:t>(</w:t>
      </w:r>
      <w:r>
        <w:t>1)</w:t>
      </w:r>
      <w:r w:rsidRPr="00D20E56">
        <w:t xml:space="preserve"> Okány Község Önkormányzatát a vételár megfizetésétől számított 5 évig az elideg</w:t>
      </w:r>
      <w:r w:rsidRPr="00D20E56">
        <w:t>e</w:t>
      </w:r>
      <w:r w:rsidRPr="00D20E56">
        <w:t xml:space="preserve">nített önkormányzati helyiségre elővásárlási jog illeti meg. </w:t>
      </w:r>
    </w:p>
    <w:p w:rsidR="00F46571" w:rsidRDefault="00F46571" w:rsidP="00F46571">
      <w:pPr>
        <w:spacing w:before="120" w:after="120"/>
        <w:jc w:val="both"/>
      </w:pPr>
      <w:r>
        <w:t>(2)</w:t>
      </w:r>
      <w:r w:rsidRPr="00D20E56">
        <w:t xml:space="preserve"> Az elidegenített önkormányzati helyiségre, Okány Község Önkormányzata javára elideg</w:t>
      </w:r>
      <w:r w:rsidRPr="00D20E56">
        <w:t>e</w:t>
      </w:r>
      <w:r w:rsidRPr="00D20E56">
        <w:t>nítési és terhelési tilalmat kell bejegyezni. Ennek időtartama a vételár egy összegben, a sze</w:t>
      </w:r>
      <w:r w:rsidRPr="00D20E56">
        <w:t>r</w:t>
      </w:r>
      <w:r w:rsidRPr="00D20E56">
        <w:t xml:space="preserve">ződéskötéskor történő megfizetése esetén öt év, részletfizetés esetén a törlesztési és öt év, amelyhez a törlesztés idejére, a jelzálog bejegyzése is hozzájárul. </w:t>
      </w:r>
    </w:p>
    <w:p w:rsidR="00F46571" w:rsidRDefault="00F46571" w:rsidP="00F46571">
      <w:pPr>
        <w:spacing w:before="120" w:after="120"/>
        <w:jc w:val="both"/>
      </w:pPr>
      <w:r>
        <w:t>(3)</w:t>
      </w:r>
      <w:r w:rsidRPr="00D20E56">
        <w:t xml:space="preserve"> Részletfizetés esetén az elidegenített önkormányzati helyiségre vonatkozóan Okány Kö</w:t>
      </w:r>
      <w:r w:rsidRPr="00D20E56">
        <w:t>z</w:t>
      </w:r>
      <w:r w:rsidRPr="00D20E56">
        <w:t>ség Önkormányzata javára elidegenítési és terhelési tilalmat kell bejegyezni, amelyhez a je</w:t>
      </w:r>
      <w:r w:rsidRPr="00D20E56">
        <w:t>l</w:t>
      </w:r>
      <w:r w:rsidRPr="00D20E56">
        <w:t xml:space="preserve">zálog bejegyzése is hozzájárul. </w:t>
      </w:r>
    </w:p>
    <w:p w:rsidR="00F46571" w:rsidRDefault="00F46571" w:rsidP="00F46571">
      <w:pPr>
        <w:spacing w:before="120" w:after="120"/>
        <w:jc w:val="both"/>
      </w:pPr>
      <w:r w:rsidRPr="0065605E">
        <w:rPr>
          <w:b/>
        </w:rPr>
        <w:t>48. §</w:t>
      </w:r>
      <w:r>
        <w:t xml:space="preserve"> (1)</w:t>
      </w:r>
      <w:r w:rsidRPr="00D20E56">
        <w:t xml:space="preserve"> Az elidegenítési és terhelési tilalom alóli felmentéshez, elidegenítés esetén a Képv</w:t>
      </w:r>
      <w:r w:rsidRPr="00D20E56">
        <w:t>i</w:t>
      </w:r>
      <w:r w:rsidRPr="00D20E56">
        <w:t xml:space="preserve">selő-testület, terhelés esetén a jegyző hozzájárulása szükséges. </w:t>
      </w:r>
    </w:p>
    <w:p w:rsidR="00F46571" w:rsidRDefault="00F46571" w:rsidP="00F46571">
      <w:pPr>
        <w:spacing w:before="120" w:after="120"/>
        <w:jc w:val="both"/>
      </w:pPr>
      <w:r>
        <w:t>(2)</w:t>
      </w:r>
      <w:r w:rsidRPr="00D20E56">
        <w:t xml:space="preserve"> A megvásárolt helyiség megterheléséhez a Jegyző legfeljebb a már kifizetett vételár fel</w:t>
      </w:r>
      <w:r w:rsidRPr="00D20E56">
        <w:t>é</w:t>
      </w:r>
      <w:r w:rsidRPr="00D20E56">
        <w:t xml:space="preserve">nek mértékéig járul hozzá. </w:t>
      </w:r>
    </w:p>
    <w:p w:rsidR="00F46571" w:rsidRDefault="00F46571" w:rsidP="00F46571">
      <w:pPr>
        <w:spacing w:before="120" w:after="120"/>
        <w:jc w:val="both"/>
      </w:pPr>
      <w:r w:rsidRPr="00A003AB">
        <w:rPr>
          <w:b/>
        </w:rPr>
        <w:t>49. §</w:t>
      </w:r>
      <w:r>
        <w:t xml:space="preserve"> (1)</w:t>
      </w:r>
      <w:r w:rsidRPr="00D20E56">
        <w:t xml:space="preserve"> Részletfizetési kedvezmény esetén a vételár egy összegben, készpénzben válik es</w:t>
      </w:r>
      <w:r w:rsidRPr="00D20E56">
        <w:t>e</w:t>
      </w:r>
      <w:r w:rsidRPr="00D20E56">
        <w:t xml:space="preserve">dékessé, ha a vevő ismételten nem fizette meg a törlesztő részletet. </w:t>
      </w:r>
    </w:p>
    <w:p w:rsidR="00F46571" w:rsidRDefault="00F46571" w:rsidP="00F46571">
      <w:pPr>
        <w:spacing w:before="120" w:after="120"/>
        <w:jc w:val="both"/>
      </w:pPr>
      <w:r>
        <w:lastRenderedPageBreak/>
        <w:t>(2)</w:t>
      </w:r>
      <w:r w:rsidRPr="00D20E56">
        <w:t xml:space="preserve"> A vevő súlyos szerződésszegése esetén az eladó választhat az </w:t>
      </w:r>
      <w:r>
        <w:t>(1)</w:t>
      </w:r>
      <w:r w:rsidRPr="00D20E56">
        <w:t xml:space="preserve"> bekezdésben szereplő szankció vagy a helyiségnek, a már kifizetett vételár összegéért, történő visszavásárlása k</w:t>
      </w:r>
      <w:r w:rsidRPr="00D20E56">
        <w:t>ö</w:t>
      </w:r>
      <w:r w:rsidRPr="00D20E56">
        <w:t xml:space="preserve">zött. </w:t>
      </w:r>
    </w:p>
    <w:p w:rsidR="00F46571" w:rsidRDefault="00F46571" w:rsidP="00F46571">
      <w:pPr>
        <w:spacing w:before="120" w:after="120"/>
        <w:jc w:val="both"/>
      </w:pPr>
      <w:r w:rsidRPr="0065605E">
        <w:rPr>
          <w:b/>
        </w:rPr>
        <w:t>50. §</w:t>
      </w:r>
      <w:r>
        <w:t xml:space="preserve"> (1)</w:t>
      </w:r>
      <w:r w:rsidRPr="00D20E56">
        <w:t xml:space="preserve"> Az elővásárlás megvalósítása során az önkormányzat ajánlati kötöttsége egy hónapig tart. </w:t>
      </w:r>
    </w:p>
    <w:p w:rsidR="00F46571" w:rsidRDefault="00F46571" w:rsidP="00F46571">
      <w:pPr>
        <w:spacing w:before="120" w:after="120"/>
        <w:jc w:val="both"/>
      </w:pPr>
      <w:r>
        <w:t>(2)</w:t>
      </w:r>
      <w:r w:rsidRPr="00D20E56">
        <w:t xml:space="preserve"> Az elővásárlási ajánlatnak a hivatalos értékbecs</w:t>
      </w:r>
      <w:r>
        <w:t>lés alapján kialakított vételár</w:t>
      </w:r>
      <w:r w:rsidRPr="00D20E56">
        <w:t xml:space="preserve"> közlésén k</w:t>
      </w:r>
      <w:r w:rsidRPr="00D20E56">
        <w:t>í</w:t>
      </w:r>
      <w:r w:rsidRPr="00D20E56">
        <w:t>vül, az elővásárlásra jogosult bérlő bértartozása esetén tartalmaznia kell a hátralék megfizet</w:t>
      </w:r>
      <w:r w:rsidRPr="00D20E56">
        <w:t>é</w:t>
      </w:r>
      <w:r w:rsidRPr="00D20E56">
        <w:t>sének módját és határidejét. A hátralék megfizetésének határideje legfeljebb az ajánlati kötöt</w:t>
      </w:r>
      <w:r w:rsidRPr="00D20E56">
        <w:t>t</w:t>
      </w:r>
      <w:r w:rsidRPr="00D20E56">
        <w:t>ség határidejével lehet azonos, és a teljesítés elmaradása esetén az elővásárlást a vevő hibáj</w:t>
      </w:r>
      <w:r w:rsidRPr="00D20E56">
        <w:t>á</w:t>
      </w:r>
      <w:r w:rsidRPr="00D20E56">
        <w:t xml:space="preserve">ból meghiúsultnak kell tekinteni. </w:t>
      </w:r>
    </w:p>
    <w:p w:rsidR="00F46571" w:rsidRPr="00D20E56" w:rsidRDefault="00F46571" w:rsidP="00F46571">
      <w:pPr>
        <w:spacing w:before="120" w:after="120"/>
        <w:jc w:val="both"/>
      </w:pPr>
      <w:r w:rsidRPr="00A003AB">
        <w:rPr>
          <w:b/>
        </w:rPr>
        <w:t>51. §</w:t>
      </w:r>
      <w:r w:rsidRPr="00D20E56">
        <w:t xml:space="preserve"> Az adásvételi szerződésben minden esetbe</w:t>
      </w:r>
      <w:r>
        <w:t xml:space="preserve">n külön szabályozni kell az ÁFA </w:t>
      </w:r>
      <w:r w:rsidRPr="00D20E56">
        <w:t>elszámol</w:t>
      </w:r>
      <w:r w:rsidRPr="00D20E56">
        <w:t>á</w:t>
      </w:r>
      <w:r w:rsidRPr="00D20E56">
        <w:t xml:space="preserve">sának módját. </w:t>
      </w:r>
    </w:p>
    <w:p w:rsidR="00F46571" w:rsidRPr="00D20E56" w:rsidRDefault="00F46571" w:rsidP="00F46571"/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NEGYEDIK RÉSZ</w:t>
      </w:r>
    </w:p>
    <w:p w:rsidR="00F46571" w:rsidRPr="00D20E56" w:rsidRDefault="00F46571" w:rsidP="00F46571">
      <w:pPr>
        <w:jc w:val="center"/>
        <w:rPr>
          <w:b/>
        </w:rPr>
      </w:pPr>
    </w:p>
    <w:p w:rsidR="00F46571" w:rsidRPr="00D20E56" w:rsidRDefault="00F46571" w:rsidP="00F46571">
      <w:pPr>
        <w:jc w:val="center"/>
        <w:rPr>
          <w:b/>
        </w:rPr>
      </w:pPr>
      <w:r w:rsidRPr="00D20E56">
        <w:rPr>
          <w:b/>
        </w:rPr>
        <w:t>VEGYES RENDELKEZÉSEK</w:t>
      </w:r>
    </w:p>
    <w:p w:rsidR="00F46571" w:rsidRPr="00D20E56" w:rsidRDefault="00F46571" w:rsidP="00F46571"/>
    <w:p w:rsidR="00F46571" w:rsidRDefault="00F46571" w:rsidP="00F46571">
      <w:pPr>
        <w:spacing w:before="120" w:after="120"/>
      </w:pPr>
      <w:r w:rsidRPr="00F50D68">
        <w:rPr>
          <w:b/>
        </w:rPr>
        <w:t>52. §</w:t>
      </w:r>
      <w:r w:rsidRPr="00D20E56">
        <w:t xml:space="preserve"> A 2.</w:t>
      </w:r>
      <w:r>
        <w:t xml:space="preserve"> §</w:t>
      </w:r>
      <w:r w:rsidRPr="00D20E56">
        <w:t xml:space="preserve"> paragrafusban foglaltakon kívül a lakás-és helyiséggazdálkodással kapcsolatos feladatokat az önkormányzat településgazdálkodási feladatokat ellátó szervezete látja el. </w:t>
      </w:r>
    </w:p>
    <w:p w:rsidR="00F46571" w:rsidRDefault="00F46571" w:rsidP="00F46571">
      <w:pPr>
        <w:spacing w:before="120" w:after="120"/>
      </w:pPr>
      <w:r w:rsidRPr="00F50D68">
        <w:rPr>
          <w:b/>
        </w:rPr>
        <w:t xml:space="preserve">53.§ </w:t>
      </w:r>
      <w:r w:rsidRPr="00D20E56">
        <w:t>A vételi jog gyakorlásával történő szerződések megkötésének előkészítése a</w:t>
      </w:r>
      <w:r>
        <w:t xml:space="preserve"> </w:t>
      </w:r>
      <w:r w:rsidRPr="00D20E56">
        <w:t>jegyző h</w:t>
      </w:r>
      <w:r w:rsidRPr="00D20E56">
        <w:t>a</w:t>
      </w:r>
      <w:r w:rsidRPr="00D20E56">
        <w:t xml:space="preserve">táskörébe tartozik. </w:t>
      </w:r>
    </w:p>
    <w:p w:rsidR="00F46571" w:rsidRDefault="00F46571" w:rsidP="00F46571">
      <w:pPr>
        <w:spacing w:before="120" w:after="120"/>
      </w:pPr>
      <w:r w:rsidRPr="00F50D68">
        <w:rPr>
          <w:b/>
        </w:rPr>
        <w:t>54. §</w:t>
      </w:r>
      <w:r w:rsidRPr="00D20E56">
        <w:t xml:space="preserve"> </w:t>
      </w:r>
      <w:r>
        <w:t>(1)</w:t>
      </w:r>
      <w:r w:rsidRPr="00D20E56">
        <w:t xml:space="preserve"> E rendelet 2011.</w:t>
      </w:r>
      <w:r>
        <w:t xml:space="preserve"> </w:t>
      </w:r>
      <w:r w:rsidRPr="00D20E56">
        <w:t>november 2. napján lép hatályba.</w:t>
      </w:r>
    </w:p>
    <w:p w:rsidR="00F46571" w:rsidRPr="00D20E56" w:rsidRDefault="00F46571" w:rsidP="00F46571">
      <w:pPr>
        <w:spacing w:before="120" w:after="120"/>
      </w:pPr>
      <w:r>
        <w:t>(2)</w:t>
      </w:r>
      <w:r w:rsidRPr="00D20E56">
        <w:t xml:space="preserve"> A rendelet hatályba lépésével </w:t>
      </w:r>
      <w:proofErr w:type="gramStart"/>
      <w:r w:rsidRPr="00D20E56">
        <w:t>egyidejűleg  hatályát</w:t>
      </w:r>
      <w:proofErr w:type="gramEnd"/>
      <w:r w:rsidRPr="00D20E56">
        <w:t xml:space="preserve"> veszti az 9/1994. (V.</w:t>
      </w:r>
      <w:r>
        <w:t xml:space="preserve"> </w:t>
      </w:r>
      <w:r w:rsidRPr="00D20E56">
        <w:t>26.) sz. és a 3/2011 (I.</w:t>
      </w:r>
      <w:r>
        <w:t xml:space="preserve"> </w:t>
      </w:r>
      <w:r w:rsidRPr="00D20E56">
        <w:t>27.) számú önkormányzati rendelet.</w:t>
      </w:r>
    </w:p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>
      <w:r>
        <w:t xml:space="preserve">            </w:t>
      </w:r>
      <w:proofErr w:type="spellStart"/>
      <w:r>
        <w:t>Szivós</w:t>
      </w:r>
      <w:proofErr w:type="spellEnd"/>
      <w:r>
        <w:t xml:space="preserve"> László</w:t>
      </w:r>
      <w:r w:rsidRPr="00D20E56">
        <w:t xml:space="preserve"> </w:t>
      </w:r>
      <w:proofErr w:type="gramStart"/>
      <w:r w:rsidRPr="00D20E56">
        <w:t xml:space="preserve">s.k.                                                  </w:t>
      </w:r>
      <w:r>
        <w:t xml:space="preserve">                dr.</w:t>
      </w:r>
      <w:proofErr w:type="gramEnd"/>
      <w:r>
        <w:t xml:space="preserve"> Kiss Mihály</w:t>
      </w:r>
      <w:r w:rsidRPr="00D20E56">
        <w:t xml:space="preserve"> s.k.</w:t>
      </w:r>
    </w:p>
    <w:p w:rsidR="00F46571" w:rsidRPr="00D20E56" w:rsidRDefault="00F46571" w:rsidP="00F46571">
      <w:r w:rsidRPr="00D20E56">
        <w:t xml:space="preserve">                </w:t>
      </w:r>
      <w:proofErr w:type="gramStart"/>
      <w:r w:rsidRPr="00D20E56">
        <w:t>polgármester</w:t>
      </w:r>
      <w:proofErr w:type="gramEnd"/>
      <w:r w:rsidRPr="00D20E56">
        <w:t xml:space="preserve">                                                                               jegyző </w:t>
      </w:r>
    </w:p>
    <w:p w:rsidR="00F46571" w:rsidRPr="00D20E56" w:rsidRDefault="00F46571" w:rsidP="00F46571"/>
    <w:p w:rsidR="00F46571" w:rsidRPr="00D20E56" w:rsidRDefault="00F46571" w:rsidP="00F46571"/>
    <w:p w:rsidR="00F46571" w:rsidRDefault="00F46571" w:rsidP="00F46571">
      <w:r w:rsidRPr="00D20E56">
        <w:t xml:space="preserve">                                                       </w:t>
      </w:r>
    </w:p>
    <w:p w:rsidR="00F46571" w:rsidRDefault="00F46571" w:rsidP="00F46571"/>
    <w:p w:rsidR="00F46571" w:rsidRDefault="00F46571" w:rsidP="00F46571"/>
    <w:p w:rsidR="00F46571" w:rsidRDefault="00F46571" w:rsidP="00F46571"/>
    <w:p w:rsidR="00F46571" w:rsidRDefault="00F46571" w:rsidP="00F46571"/>
    <w:p w:rsidR="00F46571" w:rsidRDefault="00F46571" w:rsidP="00F46571"/>
    <w:p w:rsidR="00F46571" w:rsidRDefault="00F46571" w:rsidP="00F46571"/>
    <w:p w:rsidR="00F46571" w:rsidRDefault="00F46571" w:rsidP="00F46571"/>
    <w:p w:rsidR="00F46571" w:rsidRDefault="00F46571" w:rsidP="00F46571"/>
    <w:p w:rsidR="00F46571" w:rsidRDefault="00F46571" w:rsidP="00F46571"/>
    <w:p w:rsidR="00F46571" w:rsidRDefault="00F46571" w:rsidP="00F46571"/>
    <w:p w:rsidR="00F46571" w:rsidRDefault="00F46571" w:rsidP="00F46571"/>
    <w:p w:rsidR="00F46571" w:rsidRDefault="00F46571" w:rsidP="00F46571"/>
    <w:p w:rsidR="00F46571" w:rsidRDefault="00F46571" w:rsidP="00F46571"/>
    <w:p w:rsidR="00F46571" w:rsidRDefault="00F46571" w:rsidP="00F46571"/>
    <w:p w:rsidR="00F46571" w:rsidRPr="000E3D56" w:rsidRDefault="009028A1" w:rsidP="00F46571">
      <w:pPr>
        <w:spacing w:after="120"/>
        <w:jc w:val="right"/>
        <w:rPr>
          <w:i/>
        </w:rPr>
      </w:pPr>
      <w:r>
        <w:rPr>
          <w:i/>
        </w:rPr>
        <w:lastRenderedPageBreak/>
        <w:t xml:space="preserve">1. </w:t>
      </w:r>
      <w:r w:rsidR="00F46571" w:rsidRPr="000E3D56">
        <w:rPr>
          <w:i/>
        </w:rPr>
        <w:t xml:space="preserve">melléklet a </w:t>
      </w:r>
      <w:r w:rsidR="008A5C9B">
        <w:rPr>
          <w:i/>
        </w:rPr>
        <w:t xml:space="preserve">13/2011. (XI. 2.) </w:t>
      </w:r>
      <w:r w:rsidR="00F46571">
        <w:rPr>
          <w:i/>
        </w:rPr>
        <w:t>önkormányzati rendelethez.</w:t>
      </w:r>
      <w:r w:rsidR="00C17EC5">
        <w:rPr>
          <w:rStyle w:val="Lbjegyzet-hivatkozs"/>
          <w:i/>
        </w:rPr>
        <w:footnoteReference w:id="2"/>
      </w:r>
    </w:p>
    <w:p w:rsidR="00F46571" w:rsidRDefault="00F46571" w:rsidP="00F46571">
      <w:pPr>
        <w:jc w:val="center"/>
        <w:rPr>
          <w:sz w:val="32"/>
          <w:szCs w:val="32"/>
        </w:rPr>
      </w:pPr>
    </w:p>
    <w:p w:rsidR="00F46571" w:rsidRPr="00C42429" w:rsidRDefault="00F46571" w:rsidP="00F46571">
      <w:pPr>
        <w:jc w:val="center"/>
        <w:rPr>
          <w:b/>
          <w:sz w:val="32"/>
          <w:szCs w:val="32"/>
        </w:rPr>
      </w:pPr>
      <w:r w:rsidRPr="003B0C3B">
        <w:rPr>
          <w:b/>
          <w:sz w:val="32"/>
          <w:szCs w:val="32"/>
        </w:rPr>
        <w:t>KIMUTATÁS</w:t>
      </w:r>
    </w:p>
    <w:p w:rsidR="00F46571" w:rsidRDefault="00F46571" w:rsidP="00F46571">
      <w:pPr>
        <w:jc w:val="center"/>
        <w:rPr>
          <w:b/>
        </w:rPr>
      </w:pPr>
      <w:proofErr w:type="gramStart"/>
      <w:r w:rsidRPr="00C42429">
        <w:rPr>
          <w:b/>
        </w:rPr>
        <w:t>az</w:t>
      </w:r>
      <w:proofErr w:type="gramEnd"/>
      <w:r w:rsidRPr="00C42429">
        <w:rPr>
          <w:b/>
        </w:rPr>
        <w:t xml:space="preserve"> Okány Község Önkormányzata tulajdonában lévő lakásokról</w:t>
      </w:r>
    </w:p>
    <w:p w:rsidR="00F46571" w:rsidRPr="00C42429" w:rsidRDefault="00F46571" w:rsidP="00F46571">
      <w:pPr>
        <w:jc w:val="center"/>
        <w:rPr>
          <w:b/>
        </w:rPr>
      </w:pPr>
    </w:p>
    <w:p w:rsidR="00F46571" w:rsidRPr="00180590" w:rsidRDefault="00F46571" w:rsidP="00F46571"/>
    <w:tbl>
      <w:tblPr>
        <w:tblStyle w:val="Rcsostblzat"/>
        <w:tblW w:w="9524" w:type="dxa"/>
        <w:tblLook w:val="01E0"/>
      </w:tblPr>
      <w:tblGrid>
        <w:gridCol w:w="468"/>
        <w:gridCol w:w="2580"/>
        <w:gridCol w:w="1020"/>
        <w:gridCol w:w="1476"/>
        <w:gridCol w:w="2302"/>
        <w:gridCol w:w="1678"/>
      </w:tblGrid>
      <w:tr w:rsidR="00F46571" w:rsidRPr="00180590" w:rsidTr="00183435">
        <w:tc>
          <w:tcPr>
            <w:tcW w:w="46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</w:p>
        </w:tc>
        <w:tc>
          <w:tcPr>
            <w:tcW w:w="2580" w:type="dxa"/>
          </w:tcPr>
          <w:p w:rsidR="00F46571" w:rsidRDefault="00F46571" w:rsidP="00183435">
            <w:pPr>
              <w:tabs>
                <w:tab w:val="left" w:pos="5460"/>
              </w:tabs>
              <w:jc w:val="center"/>
              <w:rPr>
                <w:b/>
              </w:rPr>
            </w:pPr>
            <w:r w:rsidRPr="00A63410">
              <w:rPr>
                <w:b/>
              </w:rPr>
              <w:t>A lakás címe</w:t>
            </w:r>
          </w:p>
          <w:p w:rsidR="00F46571" w:rsidRPr="00A63410" w:rsidRDefault="00F46571" w:rsidP="00183435">
            <w:pPr>
              <w:tabs>
                <w:tab w:val="left" w:pos="5460"/>
              </w:tabs>
              <w:jc w:val="center"/>
              <w:rPr>
                <w:b/>
              </w:rPr>
            </w:pPr>
            <w:r>
              <w:rPr>
                <w:b/>
              </w:rPr>
              <w:t>Okány,</w:t>
            </w:r>
          </w:p>
        </w:tc>
        <w:tc>
          <w:tcPr>
            <w:tcW w:w="1020" w:type="dxa"/>
          </w:tcPr>
          <w:p w:rsidR="00F46571" w:rsidRPr="00A63410" w:rsidRDefault="00F46571" w:rsidP="00183435">
            <w:pPr>
              <w:tabs>
                <w:tab w:val="left" w:pos="5460"/>
              </w:tabs>
              <w:rPr>
                <w:b/>
              </w:rPr>
            </w:pPr>
            <w:r w:rsidRPr="00A63410">
              <w:rPr>
                <w:b/>
              </w:rPr>
              <w:t>Hrsz.</w:t>
            </w:r>
          </w:p>
        </w:tc>
        <w:tc>
          <w:tcPr>
            <w:tcW w:w="1476" w:type="dxa"/>
          </w:tcPr>
          <w:p w:rsidR="00F46571" w:rsidRPr="00A63410" w:rsidRDefault="00F46571" w:rsidP="00183435">
            <w:pPr>
              <w:tabs>
                <w:tab w:val="left" w:pos="5460"/>
              </w:tabs>
              <w:jc w:val="center"/>
              <w:rPr>
                <w:b/>
              </w:rPr>
            </w:pPr>
            <w:r>
              <w:rPr>
                <w:b/>
              </w:rPr>
              <w:t>A lakás a</w:t>
            </w:r>
            <w:r w:rsidRPr="00A63410">
              <w:rPr>
                <w:b/>
              </w:rPr>
              <w:t>lapterület</w:t>
            </w:r>
            <w:r>
              <w:rPr>
                <w:b/>
              </w:rPr>
              <w:t>e</w:t>
            </w:r>
          </w:p>
        </w:tc>
        <w:tc>
          <w:tcPr>
            <w:tcW w:w="2302" w:type="dxa"/>
          </w:tcPr>
          <w:p w:rsidR="00F46571" w:rsidRDefault="00F46571" w:rsidP="00183435">
            <w:pPr>
              <w:tabs>
                <w:tab w:val="left" w:pos="5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 lakás </w:t>
            </w:r>
          </w:p>
          <w:p w:rsidR="00F46571" w:rsidRPr="00A63410" w:rsidRDefault="00F46571" w:rsidP="00183435">
            <w:pPr>
              <w:tabs>
                <w:tab w:val="left" w:pos="5460"/>
              </w:tabs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A63410">
              <w:rPr>
                <w:b/>
              </w:rPr>
              <w:t>omfort</w:t>
            </w:r>
            <w:r>
              <w:rPr>
                <w:b/>
              </w:rPr>
              <w:t>fokozata</w:t>
            </w:r>
          </w:p>
        </w:tc>
        <w:tc>
          <w:tcPr>
            <w:tcW w:w="1678" w:type="dxa"/>
          </w:tcPr>
          <w:p w:rsidR="00F46571" w:rsidRPr="00A63410" w:rsidRDefault="00F46571" w:rsidP="00183435">
            <w:pPr>
              <w:tabs>
                <w:tab w:val="left" w:pos="5460"/>
              </w:tabs>
              <w:rPr>
                <w:b/>
              </w:rPr>
            </w:pPr>
            <w:r w:rsidRPr="00A63410">
              <w:rPr>
                <w:b/>
              </w:rPr>
              <w:t>Hasznosítás</w:t>
            </w:r>
          </w:p>
        </w:tc>
      </w:tr>
      <w:tr w:rsidR="00F46571" w:rsidRPr="00180590" w:rsidTr="00183435">
        <w:tc>
          <w:tcPr>
            <w:tcW w:w="46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1.</w:t>
            </w:r>
          </w:p>
        </w:tc>
        <w:tc>
          <w:tcPr>
            <w:tcW w:w="2580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Határ utca     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      </w:t>
            </w:r>
          </w:p>
        </w:tc>
        <w:tc>
          <w:tcPr>
            <w:tcW w:w="1020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0103/3</w:t>
            </w:r>
          </w:p>
        </w:tc>
        <w:tc>
          <w:tcPr>
            <w:tcW w:w="1476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56 m2</w:t>
            </w:r>
          </w:p>
        </w:tc>
        <w:tc>
          <w:tcPr>
            <w:tcW w:w="2302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komfort nélküli </w:t>
            </w:r>
          </w:p>
        </w:tc>
        <w:tc>
          <w:tcPr>
            <w:tcW w:w="167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szükséglakás</w:t>
            </w:r>
          </w:p>
        </w:tc>
      </w:tr>
      <w:tr w:rsidR="00F46571" w:rsidRPr="00180590" w:rsidTr="00183435">
        <w:tc>
          <w:tcPr>
            <w:tcW w:w="46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2.</w:t>
            </w:r>
          </w:p>
        </w:tc>
        <w:tc>
          <w:tcPr>
            <w:tcW w:w="2580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Hunyadi utca   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39/1.</w:t>
            </w:r>
          </w:p>
        </w:tc>
        <w:tc>
          <w:tcPr>
            <w:tcW w:w="1020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332/2</w:t>
            </w:r>
          </w:p>
        </w:tc>
        <w:tc>
          <w:tcPr>
            <w:tcW w:w="1476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>
              <w:t xml:space="preserve">   74</w:t>
            </w:r>
            <w:r w:rsidRPr="00180590">
              <w:t xml:space="preserve"> m2</w:t>
            </w:r>
          </w:p>
        </w:tc>
        <w:tc>
          <w:tcPr>
            <w:tcW w:w="2302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komfortos </w:t>
            </w:r>
          </w:p>
        </w:tc>
        <w:tc>
          <w:tcPr>
            <w:tcW w:w="1678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bérlakás</w:t>
            </w:r>
          </w:p>
        </w:tc>
      </w:tr>
      <w:tr w:rsidR="00F46571" w:rsidRPr="00180590" w:rsidTr="00183435">
        <w:tc>
          <w:tcPr>
            <w:tcW w:w="46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3.</w:t>
            </w:r>
          </w:p>
        </w:tc>
        <w:tc>
          <w:tcPr>
            <w:tcW w:w="2580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Hunyadi utca  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39/2.</w:t>
            </w:r>
          </w:p>
        </w:tc>
        <w:tc>
          <w:tcPr>
            <w:tcW w:w="1020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332/2</w:t>
            </w:r>
          </w:p>
        </w:tc>
        <w:tc>
          <w:tcPr>
            <w:tcW w:w="1476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62 m2</w:t>
            </w:r>
          </w:p>
        </w:tc>
        <w:tc>
          <w:tcPr>
            <w:tcW w:w="2302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komfortos </w:t>
            </w:r>
          </w:p>
        </w:tc>
        <w:tc>
          <w:tcPr>
            <w:tcW w:w="1678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bérlakás</w:t>
            </w:r>
          </w:p>
        </w:tc>
      </w:tr>
      <w:tr w:rsidR="00F46571" w:rsidRPr="00180590" w:rsidTr="00183435">
        <w:tc>
          <w:tcPr>
            <w:tcW w:w="46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4.</w:t>
            </w:r>
          </w:p>
        </w:tc>
        <w:tc>
          <w:tcPr>
            <w:tcW w:w="2580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Hunyadi utca  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39/3.                      </w:t>
            </w:r>
          </w:p>
        </w:tc>
        <w:tc>
          <w:tcPr>
            <w:tcW w:w="1020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332/2</w:t>
            </w:r>
          </w:p>
        </w:tc>
        <w:tc>
          <w:tcPr>
            <w:tcW w:w="1476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>
              <w:t xml:space="preserve">   76</w:t>
            </w:r>
            <w:r w:rsidRPr="00180590">
              <w:t xml:space="preserve"> m2</w:t>
            </w:r>
          </w:p>
        </w:tc>
        <w:tc>
          <w:tcPr>
            <w:tcW w:w="2302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komfortos </w:t>
            </w:r>
          </w:p>
        </w:tc>
        <w:tc>
          <w:tcPr>
            <w:tcW w:w="1678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bérlakás</w:t>
            </w:r>
          </w:p>
        </w:tc>
      </w:tr>
      <w:tr w:rsidR="00F46571" w:rsidRPr="00180590" w:rsidTr="00183435">
        <w:tc>
          <w:tcPr>
            <w:tcW w:w="46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5.</w:t>
            </w:r>
          </w:p>
        </w:tc>
        <w:tc>
          <w:tcPr>
            <w:tcW w:w="2580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Hunyadi utca  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39/4.                    </w:t>
            </w:r>
          </w:p>
        </w:tc>
        <w:tc>
          <w:tcPr>
            <w:tcW w:w="1020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332/2</w:t>
            </w:r>
          </w:p>
        </w:tc>
        <w:tc>
          <w:tcPr>
            <w:tcW w:w="1476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>
              <w:t xml:space="preserve">    79</w:t>
            </w:r>
            <w:r w:rsidRPr="00180590">
              <w:t xml:space="preserve"> m2</w:t>
            </w:r>
          </w:p>
        </w:tc>
        <w:tc>
          <w:tcPr>
            <w:tcW w:w="2302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komfortos </w:t>
            </w:r>
          </w:p>
        </w:tc>
        <w:tc>
          <w:tcPr>
            <w:tcW w:w="1678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bérlakás</w:t>
            </w:r>
          </w:p>
        </w:tc>
      </w:tr>
      <w:tr w:rsidR="00F46571" w:rsidRPr="00180590" w:rsidTr="00183435">
        <w:tc>
          <w:tcPr>
            <w:tcW w:w="46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6.</w:t>
            </w:r>
          </w:p>
        </w:tc>
        <w:tc>
          <w:tcPr>
            <w:tcW w:w="2580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Kossuth </w:t>
            </w:r>
            <w:proofErr w:type="gramStart"/>
            <w:r w:rsidRPr="00180590">
              <w:t>utca   15</w:t>
            </w:r>
            <w:proofErr w:type="gramEnd"/>
            <w:r w:rsidRPr="00180590">
              <w:t xml:space="preserve">.    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                                   </w:t>
            </w:r>
          </w:p>
        </w:tc>
        <w:tc>
          <w:tcPr>
            <w:tcW w:w="1020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666</w:t>
            </w:r>
          </w:p>
        </w:tc>
        <w:tc>
          <w:tcPr>
            <w:tcW w:w="1476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 87 m2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181m2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 17 m2</w:t>
            </w:r>
          </w:p>
        </w:tc>
        <w:tc>
          <w:tcPr>
            <w:tcW w:w="2302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összkomfortos </w:t>
            </w:r>
          </w:p>
        </w:tc>
        <w:tc>
          <w:tcPr>
            <w:tcW w:w="167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szolgálati l</w:t>
            </w:r>
            <w:r w:rsidRPr="00180590">
              <w:t>a</w:t>
            </w:r>
            <w:r w:rsidRPr="00180590">
              <w:t>kás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gyógyszertár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garázs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</w:p>
        </w:tc>
      </w:tr>
      <w:tr w:rsidR="00F46571" w:rsidRPr="00180590" w:rsidTr="00183435">
        <w:tc>
          <w:tcPr>
            <w:tcW w:w="46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7.</w:t>
            </w:r>
          </w:p>
        </w:tc>
        <w:tc>
          <w:tcPr>
            <w:tcW w:w="2580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Rákóczi </w:t>
            </w:r>
            <w:proofErr w:type="gramStart"/>
            <w:r w:rsidRPr="00180590">
              <w:t>utca   12</w:t>
            </w:r>
            <w:proofErr w:type="gramEnd"/>
            <w:r w:rsidRPr="00180590">
              <w:t>/a.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                          </w:t>
            </w:r>
          </w:p>
        </w:tc>
        <w:tc>
          <w:tcPr>
            <w:tcW w:w="1020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60</w:t>
            </w:r>
          </w:p>
        </w:tc>
        <w:tc>
          <w:tcPr>
            <w:tcW w:w="1476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110 m2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  17 m2</w:t>
            </w:r>
          </w:p>
        </w:tc>
        <w:tc>
          <w:tcPr>
            <w:tcW w:w="2302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összkomfortos </w:t>
            </w:r>
          </w:p>
        </w:tc>
        <w:tc>
          <w:tcPr>
            <w:tcW w:w="167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bérlakás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garázs</w:t>
            </w:r>
          </w:p>
        </w:tc>
      </w:tr>
      <w:tr w:rsidR="00F46571" w:rsidRPr="00180590" w:rsidTr="00183435">
        <w:tc>
          <w:tcPr>
            <w:tcW w:w="46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8.</w:t>
            </w:r>
          </w:p>
        </w:tc>
        <w:tc>
          <w:tcPr>
            <w:tcW w:w="2580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Rákóczi </w:t>
            </w:r>
            <w:proofErr w:type="gramStart"/>
            <w:r w:rsidRPr="00180590">
              <w:t>utca   12</w:t>
            </w:r>
            <w:proofErr w:type="gramEnd"/>
            <w:r w:rsidRPr="00180590">
              <w:t xml:space="preserve">/b. 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                            </w:t>
            </w:r>
          </w:p>
        </w:tc>
        <w:tc>
          <w:tcPr>
            <w:tcW w:w="1020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60</w:t>
            </w:r>
          </w:p>
        </w:tc>
        <w:tc>
          <w:tcPr>
            <w:tcW w:w="1476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110 m2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  17 m2</w:t>
            </w:r>
          </w:p>
        </w:tc>
        <w:tc>
          <w:tcPr>
            <w:tcW w:w="2302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összkomfortos </w:t>
            </w:r>
          </w:p>
        </w:tc>
        <w:tc>
          <w:tcPr>
            <w:tcW w:w="1678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bérlakás</w:t>
            </w:r>
          </w:p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</w:p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garázs</w:t>
            </w:r>
          </w:p>
        </w:tc>
      </w:tr>
      <w:tr w:rsidR="00F46571" w:rsidRPr="00180590" w:rsidTr="00183435">
        <w:tc>
          <w:tcPr>
            <w:tcW w:w="468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>9.</w:t>
            </w:r>
          </w:p>
        </w:tc>
        <w:tc>
          <w:tcPr>
            <w:tcW w:w="2580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Vasút </w:t>
            </w:r>
            <w:proofErr w:type="gramStart"/>
            <w:r w:rsidRPr="00180590">
              <w:t>utca  18</w:t>
            </w:r>
            <w:proofErr w:type="gramEnd"/>
            <w:r w:rsidRPr="00180590">
              <w:t>.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                    </w:t>
            </w:r>
          </w:p>
        </w:tc>
        <w:tc>
          <w:tcPr>
            <w:tcW w:w="1020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91/4</w:t>
            </w:r>
          </w:p>
        </w:tc>
        <w:tc>
          <w:tcPr>
            <w:tcW w:w="1476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  71 m2 </w:t>
            </w:r>
          </w:p>
          <w:p w:rsidR="00F46571" w:rsidRPr="00180590" w:rsidRDefault="00F46571" w:rsidP="00183435">
            <w:pPr>
              <w:tabs>
                <w:tab w:val="left" w:pos="5460"/>
              </w:tabs>
            </w:pPr>
          </w:p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       15 m2</w:t>
            </w:r>
          </w:p>
        </w:tc>
        <w:tc>
          <w:tcPr>
            <w:tcW w:w="2302" w:type="dxa"/>
          </w:tcPr>
          <w:p w:rsidR="00F46571" w:rsidRPr="00180590" w:rsidRDefault="00F46571" w:rsidP="00183435">
            <w:pPr>
              <w:tabs>
                <w:tab w:val="left" w:pos="5460"/>
              </w:tabs>
            </w:pPr>
            <w:r w:rsidRPr="00180590">
              <w:t xml:space="preserve">összkomfortos </w:t>
            </w:r>
          </w:p>
        </w:tc>
        <w:tc>
          <w:tcPr>
            <w:tcW w:w="1678" w:type="dxa"/>
          </w:tcPr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bérlakás</w:t>
            </w:r>
          </w:p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</w:p>
          <w:p w:rsidR="00F46571" w:rsidRPr="00180590" w:rsidRDefault="00F46571" w:rsidP="00183435">
            <w:pPr>
              <w:tabs>
                <w:tab w:val="left" w:pos="5460"/>
              </w:tabs>
              <w:jc w:val="center"/>
            </w:pPr>
            <w:r w:rsidRPr="00180590">
              <w:t>garázs</w:t>
            </w:r>
          </w:p>
        </w:tc>
      </w:tr>
    </w:tbl>
    <w:p w:rsidR="00F46571" w:rsidRPr="00180590" w:rsidRDefault="00F46571" w:rsidP="00F46571">
      <w:pPr>
        <w:tabs>
          <w:tab w:val="left" w:pos="5460"/>
        </w:tabs>
      </w:pPr>
    </w:p>
    <w:p w:rsidR="00F46571" w:rsidRDefault="00F46571" w:rsidP="00F46571">
      <w:pPr>
        <w:spacing w:after="120"/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Pr="000E3D56" w:rsidRDefault="00F46571" w:rsidP="00F46571">
      <w:pPr>
        <w:spacing w:after="120"/>
        <w:jc w:val="right"/>
        <w:rPr>
          <w:i/>
        </w:rPr>
      </w:pPr>
      <w:r>
        <w:rPr>
          <w:i/>
        </w:rPr>
        <w:t>2</w:t>
      </w:r>
      <w:r w:rsidR="008A5C9B">
        <w:rPr>
          <w:i/>
        </w:rPr>
        <w:t xml:space="preserve">. </w:t>
      </w:r>
      <w:r w:rsidRPr="000E3D56">
        <w:rPr>
          <w:i/>
        </w:rPr>
        <w:t xml:space="preserve">melléklet a </w:t>
      </w:r>
      <w:r w:rsidR="008A5C9B">
        <w:rPr>
          <w:i/>
        </w:rPr>
        <w:t>13/2011. (XI. 2</w:t>
      </w:r>
      <w:r>
        <w:rPr>
          <w:i/>
        </w:rPr>
        <w:t>.) önkormányzati rendelethez.</w:t>
      </w:r>
      <w:r w:rsidR="00866EA7">
        <w:rPr>
          <w:rStyle w:val="Lbjegyzet-hivatkozs"/>
          <w:i/>
        </w:rPr>
        <w:footnoteReference w:id="3"/>
      </w:r>
    </w:p>
    <w:p w:rsidR="00F46571" w:rsidRDefault="00F46571" w:rsidP="00F46571">
      <w:pPr>
        <w:ind w:left="-540" w:right="-648"/>
        <w:rPr>
          <w:sz w:val="32"/>
          <w:szCs w:val="32"/>
        </w:rPr>
      </w:pPr>
    </w:p>
    <w:p w:rsidR="00F46571" w:rsidRDefault="00F46571" w:rsidP="00F46571">
      <w:pPr>
        <w:ind w:left="-540" w:right="-648"/>
        <w:jc w:val="center"/>
        <w:rPr>
          <w:b/>
          <w:sz w:val="32"/>
          <w:szCs w:val="32"/>
        </w:rPr>
      </w:pPr>
      <w:r w:rsidRPr="009865F2">
        <w:rPr>
          <w:b/>
          <w:sz w:val="32"/>
          <w:szCs w:val="32"/>
        </w:rPr>
        <w:t>A havi lakbér mértéke a lakás hasznos alapterülete és komfortfokozata alapján:</w:t>
      </w:r>
    </w:p>
    <w:p w:rsidR="00F46571" w:rsidRDefault="00F46571" w:rsidP="00F46571">
      <w:pPr>
        <w:ind w:left="-540" w:right="-648"/>
        <w:jc w:val="center"/>
        <w:rPr>
          <w:b/>
          <w:sz w:val="32"/>
          <w:szCs w:val="32"/>
        </w:rPr>
      </w:pPr>
    </w:p>
    <w:p w:rsidR="00F46571" w:rsidRPr="009865F2" w:rsidRDefault="00F46571" w:rsidP="00F46571">
      <w:pPr>
        <w:ind w:left="-540" w:right="-648"/>
        <w:jc w:val="center"/>
        <w:rPr>
          <w:b/>
          <w:sz w:val="32"/>
          <w:szCs w:val="32"/>
        </w:rPr>
      </w:pPr>
    </w:p>
    <w:tbl>
      <w:tblPr>
        <w:tblStyle w:val="Rcsostblzat"/>
        <w:tblW w:w="0" w:type="auto"/>
        <w:jc w:val="center"/>
        <w:tblInd w:w="-540" w:type="dxa"/>
        <w:tblLook w:val="04A0"/>
      </w:tblPr>
      <w:tblGrid>
        <w:gridCol w:w="3928"/>
        <w:gridCol w:w="4210"/>
      </w:tblGrid>
      <w:tr w:rsidR="00F46571" w:rsidRPr="00264F25" w:rsidTr="00183435">
        <w:trPr>
          <w:jc w:val="center"/>
        </w:trPr>
        <w:tc>
          <w:tcPr>
            <w:tcW w:w="3928" w:type="dxa"/>
          </w:tcPr>
          <w:p w:rsidR="00F46571" w:rsidRPr="00264F25" w:rsidRDefault="00F46571" w:rsidP="00183435">
            <w:pPr>
              <w:spacing w:line="360" w:lineRule="auto"/>
              <w:ind w:right="-648"/>
              <w:jc w:val="center"/>
              <w:rPr>
                <w:b/>
              </w:rPr>
            </w:pPr>
            <w:r w:rsidRPr="00264F25">
              <w:rPr>
                <w:b/>
              </w:rPr>
              <w:t>A lakás komfortfokozata</w:t>
            </w:r>
          </w:p>
        </w:tc>
        <w:tc>
          <w:tcPr>
            <w:tcW w:w="4210" w:type="dxa"/>
          </w:tcPr>
          <w:p w:rsidR="00F46571" w:rsidRPr="00264F25" w:rsidRDefault="00F46571" w:rsidP="00183435">
            <w:pPr>
              <w:spacing w:line="360" w:lineRule="auto"/>
              <w:ind w:right="-648"/>
              <w:jc w:val="center"/>
              <w:rPr>
                <w:b/>
              </w:rPr>
            </w:pPr>
            <w:r w:rsidRPr="00264F25">
              <w:rPr>
                <w:b/>
              </w:rPr>
              <w:t>Díjtétel (Ft/m2/hó)</w:t>
            </w:r>
          </w:p>
        </w:tc>
      </w:tr>
      <w:tr w:rsidR="00F46571" w:rsidRPr="00264F25" w:rsidTr="00183435">
        <w:trPr>
          <w:jc w:val="center"/>
        </w:trPr>
        <w:tc>
          <w:tcPr>
            <w:tcW w:w="3928" w:type="dxa"/>
          </w:tcPr>
          <w:p w:rsidR="00F46571" w:rsidRPr="00264F25" w:rsidRDefault="00F46571" w:rsidP="00183435">
            <w:pPr>
              <w:spacing w:line="360" w:lineRule="auto"/>
              <w:ind w:right="-648"/>
              <w:jc w:val="center"/>
            </w:pPr>
            <w:r w:rsidRPr="00264F25">
              <w:t>Összkomfortos lakások</w:t>
            </w:r>
          </w:p>
        </w:tc>
        <w:tc>
          <w:tcPr>
            <w:tcW w:w="4210" w:type="dxa"/>
          </w:tcPr>
          <w:p w:rsidR="00F46571" w:rsidRPr="00264F25" w:rsidRDefault="00F46571" w:rsidP="00183435">
            <w:pPr>
              <w:spacing w:line="360" w:lineRule="auto"/>
              <w:ind w:right="-648"/>
              <w:jc w:val="center"/>
              <w:rPr>
                <w:b/>
              </w:rPr>
            </w:pPr>
            <w:r w:rsidRPr="00264F25">
              <w:rPr>
                <w:b/>
              </w:rPr>
              <w:t>160,- Ft</w:t>
            </w:r>
          </w:p>
        </w:tc>
      </w:tr>
      <w:tr w:rsidR="00F46571" w:rsidRPr="00264F25" w:rsidTr="00183435">
        <w:trPr>
          <w:jc w:val="center"/>
        </w:trPr>
        <w:tc>
          <w:tcPr>
            <w:tcW w:w="3928" w:type="dxa"/>
          </w:tcPr>
          <w:p w:rsidR="00F46571" w:rsidRPr="00264F25" w:rsidRDefault="00F46571" w:rsidP="00183435">
            <w:pPr>
              <w:spacing w:line="360" w:lineRule="auto"/>
              <w:ind w:right="-648"/>
              <w:jc w:val="center"/>
            </w:pPr>
            <w:r w:rsidRPr="00264F25">
              <w:t>Komfortos lakások</w:t>
            </w:r>
          </w:p>
        </w:tc>
        <w:tc>
          <w:tcPr>
            <w:tcW w:w="4210" w:type="dxa"/>
          </w:tcPr>
          <w:p w:rsidR="00F46571" w:rsidRPr="00264F25" w:rsidRDefault="00F46571" w:rsidP="00183435">
            <w:pPr>
              <w:spacing w:line="360" w:lineRule="auto"/>
              <w:ind w:right="-648"/>
              <w:jc w:val="center"/>
              <w:rPr>
                <w:b/>
              </w:rPr>
            </w:pPr>
            <w:r w:rsidRPr="00264F25">
              <w:rPr>
                <w:b/>
              </w:rPr>
              <w:t>130,- Ft</w:t>
            </w:r>
          </w:p>
        </w:tc>
      </w:tr>
      <w:tr w:rsidR="00F46571" w:rsidRPr="00264F25" w:rsidTr="00183435">
        <w:trPr>
          <w:jc w:val="center"/>
        </w:trPr>
        <w:tc>
          <w:tcPr>
            <w:tcW w:w="3928" w:type="dxa"/>
          </w:tcPr>
          <w:p w:rsidR="00F46571" w:rsidRPr="00264F25" w:rsidRDefault="00F46571" w:rsidP="00183435">
            <w:pPr>
              <w:spacing w:line="360" w:lineRule="auto"/>
              <w:ind w:right="-648"/>
              <w:jc w:val="center"/>
            </w:pPr>
            <w:r w:rsidRPr="00264F25">
              <w:t>Komfortnélküli lakások</w:t>
            </w:r>
          </w:p>
        </w:tc>
        <w:tc>
          <w:tcPr>
            <w:tcW w:w="4210" w:type="dxa"/>
          </w:tcPr>
          <w:p w:rsidR="00F46571" w:rsidRPr="00264F25" w:rsidRDefault="00F46571" w:rsidP="00183435">
            <w:pPr>
              <w:spacing w:line="360" w:lineRule="auto"/>
              <w:ind w:right="-648"/>
              <w:jc w:val="center"/>
              <w:rPr>
                <w:b/>
              </w:rPr>
            </w:pPr>
            <w:r>
              <w:rPr>
                <w:b/>
              </w:rPr>
              <w:t>50,- Ft</w:t>
            </w:r>
          </w:p>
        </w:tc>
      </w:tr>
    </w:tbl>
    <w:p w:rsidR="00F46571" w:rsidRPr="009865F2" w:rsidRDefault="00F46571" w:rsidP="00F46571">
      <w:pPr>
        <w:ind w:left="-540" w:right="-648"/>
        <w:jc w:val="center"/>
        <w:rPr>
          <w:b/>
          <w:sz w:val="32"/>
          <w:szCs w:val="32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Default="00F46571" w:rsidP="00F46571">
      <w:pPr>
        <w:spacing w:after="120"/>
        <w:rPr>
          <w:sz w:val="28"/>
          <w:szCs w:val="28"/>
        </w:rPr>
      </w:pPr>
    </w:p>
    <w:p w:rsidR="00F46571" w:rsidRPr="00D20E56" w:rsidRDefault="00F46571" w:rsidP="00F46571">
      <w:r w:rsidRPr="00D20E56">
        <w:t xml:space="preserve">         </w:t>
      </w:r>
    </w:p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/>
    <w:p w:rsidR="00F46571" w:rsidRPr="00D20E56" w:rsidRDefault="00F46571" w:rsidP="00F46571">
      <w:pPr>
        <w:jc w:val="both"/>
      </w:pPr>
    </w:p>
    <w:p w:rsidR="00F46571" w:rsidRPr="001B195F" w:rsidRDefault="00F46571" w:rsidP="00F46571">
      <w:pPr>
        <w:jc w:val="both"/>
        <w:rPr>
          <w:rFonts w:ascii="Book Antiqua" w:hAnsi="Book Antiqua"/>
        </w:rPr>
      </w:pPr>
    </w:p>
    <w:p w:rsidR="00F46571" w:rsidRPr="001B195F" w:rsidRDefault="00F46571" w:rsidP="00F46571">
      <w:pPr>
        <w:jc w:val="both"/>
        <w:rPr>
          <w:rFonts w:ascii="Book Antiqua" w:hAnsi="Book Antiqua"/>
        </w:rPr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5336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F78" w:rsidRDefault="00833F78" w:rsidP="00F46571">
      <w:r>
        <w:separator/>
      </w:r>
    </w:p>
  </w:endnote>
  <w:endnote w:type="continuationSeparator" w:id="0">
    <w:p w:rsidR="00833F78" w:rsidRDefault="00833F78" w:rsidP="00F46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5604"/>
      <w:docPartObj>
        <w:docPartGallery w:val="Page Numbers (Bottom of Page)"/>
        <w:docPartUnique/>
      </w:docPartObj>
    </w:sdtPr>
    <w:sdtContent>
      <w:p w:rsidR="00DC16D1" w:rsidRDefault="00BF4EF4">
        <w:pPr>
          <w:pStyle w:val="llb"/>
          <w:jc w:val="center"/>
        </w:pPr>
        <w:r>
          <w:fldChar w:fldCharType="begin"/>
        </w:r>
        <w:r w:rsidR="00301762">
          <w:instrText xml:space="preserve"> PAGE   \* MERGEFORMAT </w:instrText>
        </w:r>
        <w:r>
          <w:fldChar w:fldCharType="separate"/>
        </w:r>
        <w:r w:rsidR="00C05EB7">
          <w:rPr>
            <w:noProof/>
          </w:rPr>
          <w:t>11</w:t>
        </w:r>
        <w:r>
          <w:fldChar w:fldCharType="end"/>
        </w:r>
      </w:p>
    </w:sdtContent>
  </w:sdt>
  <w:p w:rsidR="00DC16D1" w:rsidRDefault="00833F7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F78" w:rsidRDefault="00833F78" w:rsidP="00F46571">
      <w:r>
        <w:separator/>
      </w:r>
    </w:p>
  </w:footnote>
  <w:footnote w:type="continuationSeparator" w:id="0">
    <w:p w:rsidR="00833F78" w:rsidRDefault="00833F78" w:rsidP="00F46571">
      <w:r>
        <w:continuationSeparator/>
      </w:r>
    </w:p>
  </w:footnote>
  <w:footnote w:id="1">
    <w:p w:rsidR="00F46571" w:rsidRDefault="00F46571" w:rsidP="00F46571">
      <w:pPr>
        <w:pStyle w:val="Lbjegyzetszveg"/>
      </w:pPr>
      <w:r>
        <w:rPr>
          <w:rStyle w:val="Lbjegyzet-hivatkozs"/>
        </w:rPr>
        <w:footnoteRef/>
      </w:r>
      <w:r>
        <w:t xml:space="preserve"> A rendeletet Okány Község</w:t>
      </w:r>
      <w:r w:rsidRPr="00290575">
        <w:t xml:space="preserve"> Önkormányzatának Képviselő-te</w:t>
      </w:r>
      <w:r>
        <w:t>stülete a 2016. év november hó 30</w:t>
      </w:r>
      <w:r w:rsidRPr="00290575">
        <w:t>. napján tartott ülésén fogadta el.</w:t>
      </w:r>
    </w:p>
    <w:p w:rsidR="00F46571" w:rsidRDefault="00F46571" w:rsidP="00F46571">
      <w:pPr>
        <w:pStyle w:val="Lbjegyzetszveg"/>
      </w:pPr>
    </w:p>
  </w:footnote>
  <w:footnote w:id="2">
    <w:p w:rsidR="00C17EC5" w:rsidRDefault="00C17EC5" w:rsidP="00C17EC5">
      <w:pPr>
        <w:pStyle w:val="Lbjegyzetszveg"/>
      </w:pPr>
      <w:r>
        <w:rPr>
          <w:rStyle w:val="Lbjegyzet-hivatkozs"/>
        </w:rPr>
        <w:footnoteRef/>
      </w:r>
      <w:r>
        <w:t xml:space="preserve"> Módosította a 16/2016. (XI</w:t>
      </w:r>
      <w:r w:rsidR="00203C07">
        <w:t>I. 1.)</w:t>
      </w:r>
      <w:r>
        <w:t xml:space="preserve"> önkormányzati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</w:t>
      </w:r>
      <w:r w:rsidRPr="00FA3BB9">
        <w:t xml:space="preserve">. </w:t>
      </w:r>
      <w:r>
        <w:t xml:space="preserve">év </w:t>
      </w:r>
      <w:r w:rsidR="00866EA7">
        <w:t>december hó 2</w:t>
      </w:r>
      <w:r w:rsidRPr="00FA3BB9">
        <w:t xml:space="preserve">. napjától. </w:t>
      </w:r>
    </w:p>
    <w:p w:rsidR="00C17EC5" w:rsidRDefault="00C17EC5">
      <w:pPr>
        <w:pStyle w:val="Lbjegyzetszveg"/>
      </w:pPr>
    </w:p>
  </w:footnote>
  <w:footnote w:id="3">
    <w:p w:rsidR="00866EA7" w:rsidRDefault="00866EA7" w:rsidP="00866EA7">
      <w:pPr>
        <w:pStyle w:val="Lbjegyzetszveg"/>
      </w:pPr>
      <w:r>
        <w:rPr>
          <w:rStyle w:val="Lbjegyzet-hivatkozs"/>
        </w:rPr>
        <w:footnoteRef/>
      </w:r>
      <w:r>
        <w:t xml:space="preserve"> Módosította a 16/2016. (XII. 1.) önkormányzati rendelet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</w:t>
      </w:r>
      <w:r w:rsidRPr="00FA3BB9">
        <w:t xml:space="preserve">. </w:t>
      </w:r>
      <w:r>
        <w:t>év december hó 2</w:t>
      </w:r>
      <w:r w:rsidRPr="00FA3BB9">
        <w:t xml:space="preserve">. napjától. </w:t>
      </w:r>
    </w:p>
    <w:p w:rsidR="00866EA7" w:rsidRDefault="00866EA7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42D4"/>
    <w:multiLevelType w:val="hybridMultilevel"/>
    <w:tmpl w:val="FCCCC7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7E5"/>
    <w:multiLevelType w:val="hybridMultilevel"/>
    <w:tmpl w:val="1EFC270C"/>
    <w:lvl w:ilvl="0" w:tplc="91C01D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23295"/>
    <w:multiLevelType w:val="hybridMultilevel"/>
    <w:tmpl w:val="85048C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22C7F"/>
    <w:multiLevelType w:val="hybridMultilevel"/>
    <w:tmpl w:val="5A9A4D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30E92"/>
    <w:multiLevelType w:val="hybridMultilevel"/>
    <w:tmpl w:val="73B433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B1009"/>
    <w:multiLevelType w:val="hybridMultilevel"/>
    <w:tmpl w:val="CF3226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C73F5"/>
    <w:multiLevelType w:val="hybridMultilevel"/>
    <w:tmpl w:val="C284D4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8616B"/>
    <w:multiLevelType w:val="hybridMultilevel"/>
    <w:tmpl w:val="3A1C94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173CB"/>
    <w:multiLevelType w:val="hybridMultilevel"/>
    <w:tmpl w:val="F188A2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571"/>
    <w:rsid w:val="00004D12"/>
    <w:rsid w:val="000D0F98"/>
    <w:rsid w:val="001203B1"/>
    <w:rsid w:val="001960C9"/>
    <w:rsid w:val="001B195F"/>
    <w:rsid w:val="00203C07"/>
    <w:rsid w:val="0020604D"/>
    <w:rsid w:val="0024068B"/>
    <w:rsid w:val="00294CAD"/>
    <w:rsid w:val="002C7CDB"/>
    <w:rsid w:val="002D3579"/>
    <w:rsid w:val="002E7C52"/>
    <w:rsid w:val="00301762"/>
    <w:rsid w:val="0030238D"/>
    <w:rsid w:val="003146FF"/>
    <w:rsid w:val="00344406"/>
    <w:rsid w:val="003751B5"/>
    <w:rsid w:val="003944B3"/>
    <w:rsid w:val="003A6D5B"/>
    <w:rsid w:val="003B05EA"/>
    <w:rsid w:val="003C1868"/>
    <w:rsid w:val="003E67B8"/>
    <w:rsid w:val="003F38FC"/>
    <w:rsid w:val="0044770D"/>
    <w:rsid w:val="00460503"/>
    <w:rsid w:val="00471910"/>
    <w:rsid w:val="00490CC6"/>
    <w:rsid w:val="00496641"/>
    <w:rsid w:val="004D490F"/>
    <w:rsid w:val="004D7906"/>
    <w:rsid w:val="00622745"/>
    <w:rsid w:val="006612D2"/>
    <w:rsid w:val="00687FBD"/>
    <w:rsid w:val="006B58FF"/>
    <w:rsid w:val="006D62DF"/>
    <w:rsid w:val="006E4F09"/>
    <w:rsid w:val="006F026A"/>
    <w:rsid w:val="0081580B"/>
    <w:rsid w:val="00833F78"/>
    <w:rsid w:val="00853535"/>
    <w:rsid w:val="00866EA7"/>
    <w:rsid w:val="00885630"/>
    <w:rsid w:val="008A5C9B"/>
    <w:rsid w:val="008B1823"/>
    <w:rsid w:val="008B50B2"/>
    <w:rsid w:val="008D605E"/>
    <w:rsid w:val="008E3C2B"/>
    <w:rsid w:val="008F5AB4"/>
    <w:rsid w:val="009028A1"/>
    <w:rsid w:val="009554ED"/>
    <w:rsid w:val="00977ACE"/>
    <w:rsid w:val="00981DA0"/>
    <w:rsid w:val="009E64B5"/>
    <w:rsid w:val="00A06380"/>
    <w:rsid w:val="00A92C60"/>
    <w:rsid w:val="00AA0F36"/>
    <w:rsid w:val="00AD3747"/>
    <w:rsid w:val="00AE0A43"/>
    <w:rsid w:val="00AE23D8"/>
    <w:rsid w:val="00AF4E5A"/>
    <w:rsid w:val="00B319A7"/>
    <w:rsid w:val="00B82A64"/>
    <w:rsid w:val="00BC2912"/>
    <w:rsid w:val="00BF4EF4"/>
    <w:rsid w:val="00C05EB7"/>
    <w:rsid w:val="00C17EC5"/>
    <w:rsid w:val="00C24DE0"/>
    <w:rsid w:val="00C47AB6"/>
    <w:rsid w:val="00C900CA"/>
    <w:rsid w:val="00CC1D81"/>
    <w:rsid w:val="00CC2C2C"/>
    <w:rsid w:val="00CC362F"/>
    <w:rsid w:val="00D013AF"/>
    <w:rsid w:val="00D71816"/>
    <w:rsid w:val="00DB35BE"/>
    <w:rsid w:val="00E16362"/>
    <w:rsid w:val="00E25FD8"/>
    <w:rsid w:val="00E747D6"/>
    <w:rsid w:val="00E84B4B"/>
    <w:rsid w:val="00EA38FF"/>
    <w:rsid w:val="00F13A62"/>
    <w:rsid w:val="00F46571"/>
    <w:rsid w:val="00F92305"/>
    <w:rsid w:val="00F9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571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F4657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46571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F4657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46571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465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6571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F465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23CC-EB51-4BBC-9161-C4A57889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3026</Words>
  <Characters>20887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2016-12-07T12:49:00Z</dcterms:created>
  <dcterms:modified xsi:type="dcterms:W3CDTF">2016-12-07T13:58:00Z</dcterms:modified>
</cp:coreProperties>
</file>